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336" w:rsidRDefault="00AA1DC6">
      <w:pPr>
        <w:pStyle w:val="Intestazione10"/>
        <w:keepNext/>
        <w:keepLines/>
        <w:shd w:val="clear" w:color="auto" w:fill="auto"/>
        <w:spacing w:after="208" w:line="1290" w:lineRule="exact"/>
        <w:ind w:left="80" w:right="60"/>
      </w:pPr>
      <w:bookmarkStart w:id="0" w:name="bookmark0"/>
      <w:r>
        <w:t xml:space="preserve">Critica </w:t>
      </w:r>
      <w:r>
        <w:rPr>
          <w:rStyle w:val="Intestazione1CourierNew37ptCorsivoMaiuscolettoSpaziatura0pt"/>
        </w:rPr>
        <w:t xml:space="preserve"> </w:t>
      </w:r>
      <w:r>
        <w:t>marxista</w:t>
      </w:r>
      <w:bookmarkEnd w:id="0"/>
    </w:p>
    <w:p w:rsidR="00B31336" w:rsidRDefault="00AA1DC6">
      <w:pPr>
        <w:pStyle w:val="Corpodeltesto20"/>
        <w:shd w:val="clear" w:color="auto" w:fill="auto"/>
        <w:spacing w:before="0" w:line="330" w:lineRule="exact"/>
        <w:ind w:right="60"/>
      </w:pPr>
      <w:r>
        <w:t>1975</w:t>
      </w:r>
    </w:p>
    <w:p w:rsidR="00AA1DC6" w:rsidRPr="00AA1DC6" w:rsidRDefault="00AA1DC6">
      <w:pPr>
        <w:pStyle w:val="Corpodeltesto30"/>
        <w:shd w:val="clear" w:color="auto" w:fill="000000"/>
        <w:spacing w:after="5698" w:line="290" w:lineRule="exact"/>
        <w:ind w:left="540"/>
        <w:rPr>
          <w:color w:val="FFFFFF"/>
        </w:rPr>
      </w:pPr>
      <w:r>
        <w:rPr>
          <w:rStyle w:val="Corpodeltesto31"/>
        </w:rPr>
        <w:t>gennaio - febbrai</w:t>
      </w:r>
      <w:r>
        <w:rPr>
          <w:rStyle w:val="Corpodeltesto31"/>
        </w:rPr>
        <w:t>o</w:t>
      </w:r>
    </w:p>
    <w:p w:rsidR="00B31336" w:rsidRDefault="00AA1DC6">
      <w:pPr>
        <w:pStyle w:val="Intestazione20"/>
        <w:keepNext/>
        <w:keepLines/>
        <w:shd w:val="clear" w:color="auto" w:fill="auto"/>
        <w:spacing w:after="2227" w:line="210" w:lineRule="exact"/>
        <w:ind w:right="20"/>
      </w:pPr>
      <w:bookmarkStart w:id="1" w:name="bookmark1"/>
      <w:r>
        <w:rPr>
          <w:rStyle w:val="Intestazione21"/>
        </w:rPr>
        <w:lastRenderedPageBreak/>
        <w:t>Il fallimento del pensiero keynesiano</w:t>
      </w:r>
      <w:bookmarkEnd w:id="1"/>
    </w:p>
    <w:p w:rsidR="00B31336" w:rsidRDefault="00AA1DC6">
      <w:pPr>
        <w:pStyle w:val="Corpodeltesto50"/>
        <w:shd w:val="clear" w:color="auto" w:fill="auto"/>
        <w:spacing w:before="0"/>
        <w:ind w:left="20" w:right="20" w:firstLine="420"/>
      </w:pPr>
      <w:r>
        <w:rPr>
          <w:rStyle w:val="Corpodeltesto51"/>
          <w:i/>
          <w:iCs/>
        </w:rPr>
        <w:t xml:space="preserve">Questo lavoro rappresenta un primo risultato della attività svolta dal gruppo di studio costituito presso l’istituto Gramsci </w:t>
      </w:r>
      <w:r>
        <w:rPr>
          <w:rStyle w:val="Corpodeltesto51"/>
          <w:i/>
          <w:iCs/>
        </w:rPr>
        <w:t>sul tema « Limiti del dirigismo e fondamenti teorici della politica delle riforme », nel corso del 1974. Esso viene proposto alla discussione pubblica come una prima tappa di una ricerca in corso di svolgimento. In particolare si potrà osservare come all’i</w:t>
      </w:r>
      <w:r>
        <w:rPr>
          <w:rStyle w:val="Corpodeltesto51"/>
          <w:i/>
          <w:iCs/>
        </w:rPr>
        <w:t>nterno del lavoro convivano due filoni di approfondimento tra loro paral</w:t>
      </w:r>
      <w:r>
        <w:rPr>
          <w:rStyle w:val="Corpodeltesto51"/>
          <w:i/>
          <w:iCs/>
        </w:rPr>
        <w:softHyphen/>
        <w:t xml:space="preserve">leli: uno relativo ai problemi teorici che emergono all’interno del </w:t>
      </w:r>
      <w:r>
        <w:rPr>
          <w:rStyle w:val="Corpodeltesto5Noncorsivo"/>
        </w:rPr>
        <w:t xml:space="preserve">corpus </w:t>
      </w:r>
      <w:r>
        <w:rPr>
          <w:rStyle w:val="Corpodeltesto51"/>
          <w:i/>
          <w:iCs/>
        </w:rPr>
        <w:t>della dottrina keynesiana e l’altro relativo alle proposte di politica economica che da tale dottrina scatur</w:t>
      </w:r>
      <w:r>
        <w:rPr>
          <w:rStyle w:val="Corpodeltesto51"/>
          <w:i/>
          <w:iCs/>
        </w:rPr>
        <w:t>iscono, la loro evoluzione e la loro diversificazione. Questi due filoni</w:t>
      </w:r>
      <w:r>
        <w:rPr>
          <w:rStyle w:val="Corpodeltesto5Noncorsivo"/>
        </w:rPr>
        <w:t xml:space="preserve"> — </w:t>
      </w:r>
      <w:r>
        <w:rPr>
          <w:rStyle w:val="Corpodeltesto51"/>
          <w:i/>
          <w:iCs/>
        </w:rPr>
        <w:t>è bene sottolinearlo</w:t>
      </w:r>
      <w:r>
        <w:rPr>
          <w:rStyle w:val="Corpodeltesto5Noncorsivo"/>
        </w:rPr>
        <w:t xml:space="preserve"> — </w:t>
      </w:r>
      <w:r>
        <w:rPr>
          <w:rStyle w:val="Corpodeltesto51"/>
          <w:i/>
          <w:iCs/>
        </w:rPr>
        <w:t>non trovano all’interno del lavoro una sintesi ma si tengono separati, pur se in continuo rapporto tra loro. Questa situazione discende dal fatto che il grupp</w:t>
      </w:r>
      <w:r>
        <w:rPr>
          <w:rStyle w:val="Corpodeltesto51"/>
          <w:i/>
          <w:iCs/>
        </w:rPr>
        <w:t>o non ritiene possibile trovare una soluzione dei problemi posti nel corso della analisi rimanendo all</w:t>
      </w:r>
      <w:r>
        <w:rPr>
          <w:rStyle w:val="Corpodeltesto5Noncorsivo"/>
        </w:rPr>
        <w:t xml:space="preserve">’interno </w:t>
      </w:r>
      <w:r>
        <w:rPr>
          <w:rStyle w:val="Corpodeltesto51"/>
          <w:i/>
          <w:iCs/>
        </w:rPr>
        <w:t>della logica keynesiana, cosi come è stato, per questa prima parte del lavoro del gruppo. Tale sintesi andrà perciò ricercata attraverso un ulter</w:t>
      </w:r>
      <w:r>
        <w:rPr>
          <w:rStyle w:val="Corpodeltesto51"/>
          <w:i/>
          <w:iCs/>
        </w:rPr>
        <w:t>iore approfondimento critico della politiche e delle teorie dirigistiche, nella seconda parte di questa ricerca.</w:t>
      </w:r>
    </w:p>
    <w:p w:rsidR="00B31336" w:rsidRDefault="00AA1DC6">
      <w:pPr>
        <w:pStyle w:val="Corpodeltesto50"/>
        <w:shd w:val="clear" w:color="auto" w:fill="auto"/>
        <w:spacing w:before="0" w:line="216" w:lineRule="exact"/>
        <w:ind w:left="20" w:right="20" w:firstLine="420"/>
      </w:pPr>
      <w:r>
        <w:rPr>
          <w:rStyle w:val="Corpodeltesto51"/>
          <w:i/>
          <w:iCs/>
        </w:rPr>
        <w:t>Come detto il lavoro è frutto di una attività collegiale e di esso fornisce una sintesi. Il lavoro si basa sia su una serie di relazioni svolte</w:t>
      </w:r>
      <w:r>
        <w:rPr>
          <w:rStyle w:val="Corpodeltesto51"/>
          <w:i/>
          <w:iCs/>
        </w:rPr>
        <w:t xml:space="preserve"> sui singoli punti del tema trattato sia sulle discussioni seguite alle relazioni. Del gruppo fanno parte: </w:t>
      </w:r>
      <w:proofErr w:type="spellStart"/>
      <w:r>
        <w:rPr>
          <w:rStyle w:val="Corpodeltesto51"/>
          <w:i/>
          <w:iCs/>
        </w:rPr>
        <w:t>Ric-</w:t>
      </w:r>
      <w:proofErr w:type="spellEnd"/>
      <w:r>
        <w:rPr>
          <w:rStyle w:val="Corpodeltesto51"/>
          <w:i/>
          <w:iCs/>
        </w:rPr>
        <w:t xml:space="preserve"> </w:t>
      </w:r>
      <w:proofErr w:type="spellStart"/>
      <w:r>
        <w:rPr>
          <w:rStyle w:val="Corpodeltesto51"/>
          <w:i/>
          <w:iCs/>
        </w:rPr>
        <w:t>ciotti</w:t>
      </w:r>
      <w:proofErr w:type="spellEnd"/>
      <w:r>
        <w:rPr>
          <w:rStyle w:val="Corpodeltesto51"/>
          <w:i/>
          <w:iCs/>
        </w:rPr>
        <w:t xml:space="preserve"> </w:t>
      </w:r>
      <w:proofErr w:type="spellStart"/>
      <w:r>
        <w:rPr>
          <w:rStyle w:val="Corpodeltesto51"/>
          <w:i/>
          <w:iCs/>
        </w:rPr>
        <w:t>Antinolfi</w:t>
      </w:r>
      <w:proofErr w:type="spellEnd"/>
      <w:r>
        <w:rPr>
          <w:rStyle w:val="Corpodeltesto51"/>
          <w:i/>
          <w:iCs/>
        </w:rPr>
        <w:t xml:space="preserve">, Giorgio Banchieri, Bruno </w:t>
      </w:r>
      <w:proofErr w:type="spellStart"/>
      <w:r>
        <w:rPr>
          <w:rStyle w:val="Corpodeltesto51"/>
          <w:i/>
          <w:iCs/>
        </w:rPr>
        <w:t>Bruner</w:t>
      </w:r>
      <w:proofErr w:type="spellEnd"/>
      <w:r>
        <w:rPr>
          <w:rStyle w:val="Corpodeltesto51"/>
          <w:i/>
          <w:iCs/>
        </w:rPr>
        <w:t xml:space="preserve">, Lorenzo </w:t>
      </w:r>
      <w:proofErr w:type="spellStart"/>
      <w:r>
        <w:rPr>
          <w:rStyle w:val="Corpodeltesto51"/>
          <w:i/>
          <w:iCs/>
        </w:rPr>
        <w:t>Cala</w:t>
      </w:r>
      <w:r>
        <w:rPr>
          <w:rStyle w:val="Corpodeltesto51"/>
          <w:i/>
          <w:iCs/>
        </w:rPr>
        <w:softHyphen/>
        <w:t>bi</w:t>
      </w:r>
      <w:proofErr w:type="spellEnd"/>
      <w:r>
        <w:rPr>
          <w:rStyle w:val="Corpodeltesto51"/>
          <w:i/>
          <w:iCs/>
        </w:rPr>
        <w:t xml:space="preserve">, Guido Fabiani, Bruno </w:t>
      </w:r>
      <w:proofErr w:type="spellStart"/>
      <w:r>
        <w:rPr>
          <w:rStyle w:val="Corpodeltesto51"/>
          <w:i/>
          <w:iCs/>
        </w:rPr>
        <w:t>Inzitari</w:t>
      </w:r>
      <w:proofErr w:type="spellEnd"/>
      <w:r>
        <w:rPr>
          <w:rStyle w:val="Corpodeltesto51"/>
          <w:i/>
          <w:iCs/>
        </w:rPr>
        <w:t xml:space="preserve">, Massimo Lo Cicero, Guido Magrini, Gianni </w:t>
      </w:r>
      <w:proofErr w:type="spellStart"/>
      <w:r>
        <w:rPr>
          <w:rStyle w:val="Corpodeltesto51"/>
          <w:i/>
          <w:iCs/>
        </w:rPr>
        <w:t>Mang</w:t>
      </w:r>
      <w:r>
        <w:rPr>
          <w:rStyle w:val="Corpodeltesto51"/>
          <w:i/>
          <w:iCs/>
        </w:rPr>
        <w:t>hetti</w:t>
      </w:r>
      <w:proofErr w:type="spellEnd"/>
      <w:r>
        <w:rPr>
          <w:rStyle w:val="Corpodeltesto51"/>
          <w:i/>
          <w:iCs/>
        </w:rPr>
        <w:t xml:space="preserve">, Antonio </w:t>
      </w:r>
      <w:proofErr w:type="spellStart"/>
      <w:r>
        <w:rPr>
          <w:rStyle w:val="Corpodeltesto51"/>
          <w:i/>
          <w:iCs/>
        </w:rPr>
        <w:t>Mezzino</w:t>
      </w:r>
      <w:proofErr w:type="spellEnd"/>
      <w:r>
        <w:rPr>
          <w:rStyle w:val="Corpodeltesto51"/>
          <w:i/>
          <w:iCs/>
        </w:rPr>
        <w:t xml:space="preserve">, Marcella Mulino, Pier Carlo </w:t>
      </w:r>
      <w:proofErr w:type="spellStart"/>
      <w:r>
        <w:rPr>
          <w:rStyle w:val="Corpodeltesto51"/>
          <w:i/>
          <w:iCs/>
        </w:rPr>
        <w:t>Padoan</w:t>
      </w:r>
      <w:proofErr w:type="spellEnd"/>
      <w:r>
        <w:rPr>
          <w:rStyle w:val="Corpodeltesto51"/>
          <w:i/>
          <w:iCs/>
        </w:rPr>
        <w:t xml:space="preserve">, Gian Franco </w:t>
      </w:r>
      <w:proofErr w:type="spellStart"/>
      <w:r>
        <w:rPr>
          <w:rStyle w:val="Corpodeltesto51"/>
          <w:i/>
          <w:iCs/>
        </w:rPr>
        <w:t>Polillo</w:t>
      </w:r>
      <w:proofErr w:type="spellEnd"/>
      <w:r>
        <w:rPr>
          <w:rStyle w:val="Corpodeltesto51"/>
          <w:i/>
          <w:iCs/>
        </w:rPr>
        <w:t xml:space="preserve">, Maria Teresa Frasca, Pietro Salinari, Alberto Scarponi, Luciano </w:t>
      </w:r>
      <w:proofErr w:type="spellStart"/>
      <w:r>
        <w:rPr>
          <w:rStyle w:val="Corpodeltesto51"/>
          <w:i/>
          <w:iCs/>
        </w:rPr>
        <w:t>Soriente</w:t>
      </w:r>
      <w:proofErr w:type="spellEnd"/>
      <w:r>
        <w:rPr>
          <w:rStyle w:val="Corpodeltesto51"/>
          <w:i/>
          <w:iCs/>
        </w:rPr>
        <w:t xml:space="preserve">, Carlo Tra- </w:t>
      </w:r>
      <w:proofErr w:type="spellStart"/>
      <w:r>
        <w:rPr>
          <w:rStyle w:val="Corpodeltesto51"/>
          <w:i/>
          <w:iCs/>
        </w:rPr>
        <w:t>vaglini</w:t>
      </w:r>
      <w:proofErr w:type="spellEnd"/>
      <w:r>
        <w:rPr>
          <w:rStyle w:val="Corpodeltesto51"/>
          <w:i/>
          <w:iCs/>
        </w:rPr>
        <w:t>, Alberto Zevi. Le relazioni sui singoli punti sono state cosi svolte:</w:t>
      </w:r>
    </w:p>
    <w:p w:rsidR="00B31336" w:rsidRDefault="00AA1DC6">
      <w:pPr>
        <w:pStyle w:val="Corpodeltesto50"/>
        <w:shd w:val="clear" w:color="auto" w:fill="auto"/>
        <w:spacing w:before="0" w:line="216" w:lineRule="exact"/>
        <w:ind w:left="20" w:right="20"/>
        <w:jc w:val="right"/>
        <w:sectPr w:rsidR="00B31336">
          <w:type w:val="continuous"/>
          <w:pgSz w:w="11909" w:h="16838"/>
          <w:pgMar w:top="3662" w:right="3059" w:bottom="3297" w:left="3059" w:header="0" w:footer="3" w:gutter="69"/>
          <w:cols w:space="720"/>
          <w:noEndnote/>
          <w:docGrid w:linePitch="360"/>
        </w:sectPr>
      </w:pPr>
      <w:r>
        <w:rPr>
          <w:rStyle w:val="Corpodeltesto51"/>
          <w:i/>
          <w:iCs/>
        </w:rPr>
        <w:t>Guido Magrini - Alberto Zevi {</w:t>
      </w:r>
      <w:proofErr w:type="spellStart"/>
      <w:r>
        <w:rPr>
          <w:rStyle w:val="Corpodeltesto51"/>
          <w:i/>
          <w:iCs/>
        </w:rPr>
        <w:t>Situazione*storica</w:t>
      </w:r>
      <w:proofErr w:type="spellEnd"/>
      <w:r>
        <w:rPr>
          <w:rStyle w:val="Corpodeltesto51"/>
          <w:i/>
          <w:iCs/>
        </w:rPr>
        <w:t xml:space="preserve"> e teorica in cui </w:t>
      </w:r>
      <w:proofErr w:type="spellStart"/>
      <w:r>
        <w:rPr>
          <w:rStyle w:val="Corpodeltesto51"/>
          <w:i/>
          <w:iCs/>
        </w:rPr>
        <w:t>Keynes</w:t>
      </w:r>
      <w:proofErr w:type="spellEnd"/>
      <w:r>
        <w:rPr>
          <w:rStyle w:val="Corpodeltesto51"/>
          <w:i/>
          <w:iCs/>
        </w:rPr>
        <w:t xml:space="preserve"> ha prodotto la sua opera); </w:t>
      </w:r>
      <w:proofErr w:type="spellStart"/>
      <w:r>
        <w:rPr>
          <w:rStyle w:val="Corpodeltesto51"/>
          <w:i/>
          <w:iCs/>
        </w:rPr>
        <w:t>Ricciotti</w:t>
      </w:r>
      <w:proofErr w:type="spellEnd"/>
      <w:r>
        <w:rPr>
          <w:rStyle w:val="Corpodeltesto51"/>
          <w:i/>
          <w:iCs/>
        </w:rPr>
        <w:t xml:space="preserve"> </w:t>
      </w:r>
      <w:proofErr w:type="spellStart"/>
      <w:r>
        <w:rPr>
          <w:rStyle w:val="Corpodeltesto51"/>
          <w:i/>
          <w:iCs/>
        </w:rPr>
        <w:t>Antinolfi</w:t>
      </w:r>
      <w:proofErr w:type="spellEnd"/>
    </w:p>
    <w:p w:rsidR="00B31336" w:rsidRDefault="00AA1DC6">
      <w:pPr>
        <w:pStyle w:val="Corpodeltesto50"/>
        <w:shd w:val="clear" w:color="auto" w:fill="auto"/>
        <w:spacing w:before="0" w:after="120"/>
        <w:ind w:left="20" w:right="20"/>
      </w:pPr>
      <w:r>
        <w:rPr>
          <w:rStyle w:val="Corpodeltesto51"/>
          <w:i/>
          <w:iCs/>
        </w:rPr>
        <w:lastRenderedPageBreak/>
        <w:t xml:space="preserve">(Interpretazione tradizionale del pensiero di </w:t>
      </w:r>
      <w:proofErr w:type="spellStart"/>
      <w:r>
        <w:rPr>
          <w:rStyle w:val="Corpodeltesto51"/>
          <w:i/>
          <w:iCs/>
        </w:rPr>
        <w:t>Keynes</w:t>
      </w:r>
      <w:proofErr w:type="spellEnd"/>
      <w:r>
        <w:rPr>
          <w:rStyle w:val="Corpodeltesto51"/>
          <w:i/>
          <w:iCs/>
        </w:rPr>
        <w:t xml:space="preserve">); Bruno </w:t>
      </w:r>
      <w:proofErr w:type="spellStart"/>
      <w:r>
        <w:rPr>
          <w:rStyle w:val="Corpodeltesto51"/>
          <w:i/>
          <w:iCs/>
        </w:rPr>
        <w:t>Bruner</w:t>
      </w:r>
      <w:proofErr w:type="spellEnd"/>
      <w:r>
        <w:rPr>
          <w:rStyle w:val="Corpodeltesto51"/>
          <w:i/>
          <w:iCs/>
        </w:rPr>
        <w:t xml:space="preserve"> - Pietro Salinari (Interpretazioni </w:t>
      </w:r>
      <w:r>
        <w:rPr>
          <w:rStyle w:val="Corpodeltesto51"/>
          <w:i/>
          <w:iCs/>
        </w:rPr>
        <w:t xml:space="preserve">neokeynesiane); Pier Carlo </w:t>
      </w:r>
      <w:proofErr w:type="spellStart"/>
      <w:r>
        <w:rPr>
          <w:rStyle w:val="Corpodeltesto51"/>
          <w:i/>
          <w:iCs/>
        </w:rPr>
        <w:t>Padoan</w:t>
      </w:r>
      <w:proofErr w:type="spellEnd"/>
      <w:r>
        <w:rPr>
          <w:rStyle w:val="Corpodeltesto5Noncorsivo"/>
        </w:rPr>
        <w:t xml:space="preserve"> </w:t>
      </w:r>
      <w:r>
        <w:rPr>
          <w:rStyle w:val="Corpodeltesto51"/>
          <w:i/>
          <w:iCs/>
        </w:rPr>
        <w:t xml:space="preserve">(Recenti interpretazioni del pensiero di </w:t>
      </w:r>
      <w:proofErr w:type="spellStart"/>
      <w:r>
        <w:rPr>
          <w:rStyle w:val="Corpodeltesto51"/>
          <w:i/>
          <w:iCs/>
        </w:rPr>
        <w:t>Keynes</w:t>
      </w:r>
      <w:proofErr w:type="spellEnd"/>
      <w:r>
        <w:rPr>
          <w:rStyle w:val="Corpodeltesto51"/>
          <w:i/>
          <w:iCs/>
        </w:rPr>
        <w:t xml:space="preserve">). La stesura del lavoro è stata realizzata da Pier Carlo </w:t>
      </w:r>
      <w:proofErr w:type="spellStart"/>
      <w:r>
        <w:rPr>
          <w:rStyle w:val="Corpodeltesto51"/>
          <w:i/>
          <w:iCs/>
        </w:rPr>
        <w:t>Padoan</w:t>
      </w:r>
      <w:proofErr w:type="spellEnd"/>
      <w:r>
        <w:rPr>
          <w:rStyle w:val="Corpodeltesto51"/>
          <w:i/>
          <w:iCs/>
        </w:rPr>
        <w:t>.</w:t>
      </w:r>
    </w:p>
    <w:p w:rsidR="00B31336" w:rsidRDefault="00AA1DC6">
      <w:pPr>
        <w:pStyle w:val="Corpodeltesto21"/>
        <w:numPr>
          <w:ilvl w:val="0"/>
          <w:numId w:val="1"/>
        </w:numPr>
        <w:shd w:val="clear" w:color="auto" w:fill="auto"/>
        <w:tabs>
          <w:tab w:val="left" w:pos="706"/>
        </w:tabs>
        <w:spacing w:before="0"/>
        <w:ind w:left="20" w:right="20" w:firstLine="400"/>
      </w:pPr>
      <w:r>
        <w:rPr>
          <w:rStyle w:val="CorpodeltestoCorsivo"/>
        </w:rPr>
        <w:t>Introduzione</w:t>
      </w:r>
      <w:r>
        <w:rPr>
          <w:rStyle w:val="Corpodeltesto1"/>
        </w:rPr>
        <w:t xml:space="preserve"> </w:t>
      </w:r>
      <w:r>
        <w:rPr>
          <w:rStyle w:val="CorpodeltestoGaramond6ptGrassetto"/>
        </w:rPr>
        <w:t xml:space="preserve">— </w:t>
      </w:r>
      <w:r>
        <w:rPr>
          <w:rStyle w:val="Corpodeltesto1"/>
        </w:rPr>
        <w:t>Questa ricerca parte dalla constatazione del fallimento che stanno conoscendo le politiche eco</w:t>
      </w:r>
      <w:r>
        <w:rPr>
          <w:rStyle w:val="Corpodeltesto1"/>
        </w:rPr>
        <w:t>nomiche di origine keynesiana nel tentare di fronteggiare la crisi economica che oggi attraversa il mondo capitalistico. Tale fallimento, rico</w:t>
      </w:r>
      <w:r>
        <w:rPr>
          <w:rStyle w:val="Corpodeltesto1"/>
        </w:rPr>
        <w:softHyphen/>
        <w:t>nosciuto non solo da parte di economisti marxisti ma anche da economisti appartenenti al campo della teoria econo</w:t>
      </w:r>
      <w:r>
        <w:rPr>
          <w:rStyle w:val="Corpodeltesto1"/>
        </w:rPr>
        <w:t>mica tradi</w:t>
      </w:r>
      <w:r>
        <w:rPr>
          <w:rStyle w:val="Corpodeltesto1"/>
        </w:rPr>
        <w:softHyphen/>
        <w:t>zionale (si pensi a Joan Robinson e ai recenti incontri sulle cause e sui rimedi dell’inflazione), è emerso già da parecchi anni agli occhi di alcuni tra i più acuti osservatori</w:t>
      </w:r>
    </w:p>
    <w:p w:rsidR="00B31336" w:rsidRDefault="00AA1DC6">
      <w:pPr>
        <w:pStyle w:val="Corpodeltesto21"/>
        <w:shd w:val="clear" w:color="auto" w:fill="auto"/>
        <w:spacing w:before="0"/>
        <w:ind w:left="20" w:right="20" w:firstLine="400"/>
      </w:pPr>
      <w:r>
        <w:rPr>
          <w:rStyle w:val="Corpodeltesto1"/>
        </w:rPr>
        <w:t>Questo fallimento, proprio perché assume caratteristiche che invest</w:t>
      </w:r>
      <w:r>
        <w:rPr>
          <w:rStyle w:val="Corpodeltesto1"/>
        </w:rPr>
        <w:t>ono il meccanismo capitalistico alle basi, non può non derivare da una analisi errata, da parte della teoria keynesiana, di tale meccanismo, in quanto è in base a queste analisi che sono stari proposti, e attuari, i vari metodi di intervento dello Stato ne</w:t>
      </w:r>
      <w:r>
        <w:rPr>
          <w:rStyle w:val="Corpodeltesto1"/>
        </w:rPr>
        <w:t>ll’economia negli ultimi quarant’anni. In altre parole la domanda che ci si pone oggi è questa: quali sono, secondo i sostenitori delle politiche keynesiane, i meccanismi di aggiusta</w:t>
      </w:r>
      <w:r>
        <w:rPr>
          <w:rStyle w:val="Corpodeltesto1"/>
        </w:rPr>
        <w:softHyphen/>
        <w:t>mento del mercato e quali sono i limiti di questi meccanismi che le polit</w:t>
      </w:r>
      <w:r>
        <w:rPr>
          <w:rStyle w:val="Corpodeltesto1"/>
        </w:rPr>
        <w:t>iche proposte avrebbero dovuto eliminare? Ma, soprattutto, perché le analisi di questi limiti si sono dimostrate alla lunga fallaci?</w:t>
      </w:r>
    </w:p>
    <w:p w:rsidR="00B31336" w:rsidRDefault="00AA1DC6">
      <w:pPr>
        <w:pStyle w:val="Corpodeltesto21"/>
        <w:shd w:val="clear" w:color="auto" w:fill="auto"/>
        <w:spacing w:before="0"/>
        <w:ind w:left="20" w:right="20" w:firstLine="400"/>
      </w:pPr>
      <w:r>
        <w:rPr>
          <w:rStyle w:val="Corpodeltesto1"/>
        </w:rPr>
        <w:t>Del pensiero keynesiano sono state date interpretazioni, o sviluppi, spesso anche molto diversi tra loro, ciascuno dei qual</w:t>
      </w:r>
      <w:r>
        <w:rPr>
          <w:rStyle w:val="Corpodeltesto1"/>
        </w:rPr>
        <w:t xml:space="preserve">i ha preteso di essere se non l’autentico </w:t>
      </w:r>
      <w:proofErr w:type="spellStart"/>
      <w:r>
        <w:rPr>
          <w:rStyle w:val="Corpodeltesto1"/>
        </w:rPr>
        <w:t>certamento</w:t>
      </w:r>
      <w:proofErr w:type="spellEnd"/>
      <w:r>
        <w:rPr>
          <w:rStyle w:val="Corpodeltesto1"/>
        </w:rPr>
        <w:t xml:space="preserve"> il più valido. Esistono però degli elementi comuni di fondo a tutte le versioni del pensiero keynesiano e che cercheremo di evidenziare.</w:t>
      </w:r>
    </w:p>
    <w:p w:rsidR="00B31336" w:rsidRDefault="00AA1DC6">
      <w:pPr>
        <w:pStyle w:val="Corpodeltesto21"/>
        <w:shd w:val="clear" w:color="auto" w:fill="auto"/>
        <w:spacing w:before="0" w:after="159"/>
        <w:ind w:left="20" w:right="20" w:firstLine="400"/>
      </w:pPr>
      <w:r>
        <w:rPr>
          <w:rStyle w:val="Corpodeltesto1"/>
        </w:rPr>
        <w:t xml:space="preserve">Occorre ricordare che il pensiero keynesiano, </w:t>
      </w:r>
      <w:proofErr w:type="spellStart"/>
      <w:r>
        <w:rPr>
          <w:rStyle w:val="Corpodeltesto1"/>
        </w:rPr>
        <w:t>Keynes</w:t>
      </w:r>
      <w:proofErr w:type="spellEnd"/>
      <w:r>
        <w:rPr>
          <w:rStyle w:val="Corpodeltesto1"/>
        </w:rPr>
        <w:t xml:space="preserve"> com</w:t>
      </w:r>
      <w:r>
        <w:rPr>
          <w:rStyle w:val="Corpodeltesto1"/>
        </w:rPr>
        <w:softHyphen/>
        <w:t>preso, si</w:t>
      </w:r>
      <w:r>
        <w:rPr>
          <w:rStyle w:val="Corpodeltesto1"/>
        </w:rPr>
        <w:t xml:space="preserve"> pone come interlocutore di un ben definito avversario teorico, e precisamente della concezione neoclassica del mercato, sia introducendo elementi teorici alternativi rispetto a questa concezione, sia introducendo elementi aggiuntivi, sia facendo scaturire</w:t>
      </w:r>
      <w:r>
        <w:rPr>
          <w:rStyle w:val="Corpodeltesto1"/>
        </w:rPr>
        <w:t xml:space="preserve"> da queste innovazioni precise proposte di politica eco</w:t>
      </w:r>
      <w:r>
        <w:rPr>
          <w:rStyle w:val="Corpodeltesto1"/>
        </w:rPr>
        <w:softHyphen/>
        <w:t>nomica. Inoltre ponendosi come interlocutori del pensiero neo</w:t>
      </w:r>
      <w:r>
        <w:rPr>
          <w:rStyle w:val="Corpodeltesto1"/>
        </w:rPr>
        <w:softHyphen/>
        <w:t xml:space="preserve">classico, </w:t>
      </w:r>
      <w:proofErr w:type="spellStart"/>
      <w:r>
        <w:rPr>
          <w:rStyle w:val="Corpodeltesto1"/>
        </w:rPr>
        <w:t>Keynes</w:t>
      </w:r>
      <w:proofErr w:type="spellEnd"/>
      <w:r>
        <w:rPr>
          <w:rStyle w:val="Corpodeltesto1"/>
        </w:rPr>
        <w:t xml:space="preserve"> e i keynesiani non postulano l’obiettivo di supe</w:t>
      </w:r>
      <w:r>
        <w:rPr>
          <w:rStyle w:val="Corpodeltesto1"/>
        </w:rPr>
        <w:softHyphen/>
        <w:t>rare il mercato capitalistico ma di farlo « funzionare meglio », dopo ch</w:t>
      </w:r>
      <w:r>
        <w:rPr>
          <w:rStyle w:val="Corpodeltesto1"/>
        </w:rPr>
        <w:t xml:space="preserve">e la « grande crisi » del 1929 aveva finito di spazzare il preteso dogma della « mano invisibile » di </w:t>
      </w:r>
      <w:proofErr w:type="spellStart"/>
      <w:r>
        <w:rPr>
          <w:rStyle w:val="Corpodeltesto1"/>
        </w:rPr>
        <w:t>Adam</w:t>
      </w:r>
      <w:proofErr w:type="spellEnd"/>
      <w:r>
        <w:rPr>
          <w:rStyle w:val="Corpodeltesto1"/>
        </w:rPr>
        <w:t xml:space="preserve"> Smith. Al fondo</w:t>
      </w:r>
    </w:p>
    <w:p w:rsidR="00B31336" w:rsidRDefault="00AA1DC6">
      <w:pPr>
        <w:pStyle w:val="Corpodeltesto60"/>
        <w:numPr>
          <w:ilvl w:val="0"/>
          <w:numId w:val="2"/>
        </w:numPr>
        <w:shd w:val="clear" w:color="auto" w:fill="auto"/>
        <w:tabs>
          <w:tab w:val="left" w:pos="500"/>
        </w:tabs>
        <w:spacing w:before="0"/>
        <w:ind w:left="20" w:right="20" w:firstLine="400"/>
      </w:pPr>
      <w:r>
        <w:rPr>
          <w:rStyle w:val="Corpodeltesto6Corsivo"/>
        </w:rPr>
        <w:t xml:space="preserve">II sistema keynesiano. </w:t>
      </w:r>
      <w:proofErr w:type="spellStart"/>
      <w:r>
        <w:rPr>
          <w:rStyle w:val="Corpodeltesto6Corsivo"/>
        </w:rPr>
        <w:t>Trentanni</w:t>
      </w:r>
      <w:proofErr w:type="spellEnd"/>
      <w:r>
        <w:rPr>
          <w:rStyle w:val="Corpodeltesto6Corsivo"/>
        </w:rPr>
        <w:t xml:space="preserve"> di discussioni,</w:t>
      </w:r>
      <w:r>
        <w:rPr>
          <w:rStyle w:val="Corpodeltesto61"/>
        </w:rPr>
        <w:t xml:space="preserve"> a cura di R. </w:t>
      </w:r>
      <w:proofErr w:type="spellStart"/>
      <w:r>
        <w:rPr>
          <w:rStyle w:val="Corpodeltesto61"/>
        </w:rPr>
        <w:t>Leckach-</w:t>
      </w:r>
      <w:proofErr w:type="spellEnd"/>
      <w:r>
        <w:rPr>
          <w:rStyle w:val="Corpodeltesto61"/>
        </w:rPr>
        <w:t xml:space="preserve"> man, Milano, F. Angeli, 1966, e J. </w:t>
      </w:r>
      <w:r>
        <w:rPr>
          <w:rStyle w:val="Corpodeltesto67ptMaiuscoletto"/>
        </w:rPr>
        <w:t xml:space="preserve">Robinson, </w:t>
      </w:r>
      <w:r>
        <w:rPr>
          <w:rStyle w:val="Corpodeltesto6Corsivo"/>
        </w:rPr>
        <w:t xml:space="preserve">Alter </w:t>
      </w:r>
      <w:proofErr w:type="spellStart"/>
      <w:r>
        <w:rPr>
          <w:rStyle w:val="Corpodeltesto6Corsivo"/>
        </w:rPr>
        <w:t>Keynes</w:t>
      </w:r>
      <w:proofErr w:type="spellEnd"/>
      <w:r>
        <w:rPr>
          <w:rStyle w:val="Corpodeltesto6Corsivo"/>
        </w:rPr>
        <w:t>,</w:t>
      </w:r>
      <w:r>
        <w:rPr>
          <w:rStyle w:val="Corpodeltesto61"/>
        </w:rPr>
        <w:t xml:space="preserve"> Lon</w:t>
      </w:r>
      <w:r>
        <w:rPr>
          <w:rStyle w:val="Corpodeltesto61"/>
        </w:rPr>
        <w:t xml:space="preserve">dra, Basii, </w:t>
      </w:r>
      <w:proofErr w:type="spellStart"/>
      <w:r>
        <w:rPr>
          <w:rStyle w:val="Corpodeltesto61"/>
        </w:rPr>
        <w:t>Blackwell</w:t>
      </w:r>
      <w:proofErr w:type="spellEnd"/>
      <w:r>
        <w:rPr>
          <w:rStyle w:val="Corpodeltesto61"/>
        </w:rPr>
        <w:t>, 1973.</w:t>
      </w:r>
    </w:p>
    <w:p w:rsidR="00B31336" w:rsidRDefault="00AA1DC6">
      <w:pPr>
        <w:pStyle w:val="Corpodeltesto21"/>
        <w:shd w:val="clear" w:color="auto" w:fill="auto"/>
        <w:spacing w:before="0"/>
        <w:ind w:left="20" w:right="20"/>
      </w:pPr>
      <w:r>
        <w:rPr>
          <w:rStyle w:val="Corpodeltesto1"/>
        </w:rPr>
        <w:t>del pensiero keynesiano, quindi, riposa l’idea che il mercato capitalistico possa essere un meccanismo ancora valido ai fini della soddisfazione dei bisogni, ma questo solo grazie ad alcuni interventi correttivi, più o meno pro</w:t>
      </w:r>
      <w:r>
        <w:rPr>
          <w:rStyle w:val="Corpodeltesto1"/>
        </w:rPr>
        <w:t>fondi, da parte dello Stato.</w:t>
      </w:r>
    </w:p>
    <w:p w:rsidR="00B31336" w:rsidRDefault="00AA1DC6">
      <w:pPr>
        <w:pStyle w:val="Corpodeltesto21"/>
        <w:shd w:val="clear" w:color="auto" w:fill="auto"/>
        <w:spacing w:before="0"/>
        <w:ind w:left="20" w:right="20" w:firstLine="420"/>
      </w:pPr>
      <w:r>
        <w:rPr>
          <w:rStyle w:val="Corpodeltesto1"/>
        </w:rPr>
        <w:lastRenderedPageBreak/>
        <w:t>Soprattutto però al fondo di esso si trova l’idea che la piena occupazione debba essere un obiettivo che la società deve porsi come prioritario e irrinunciabile, e questo rappresenta certa</w:t>
      </w:r>
      <w:r>
        <w:rPr>
          <w:rStyle w:val="Corpodeltesto1"/>
        </w:rPr>
        <w:softHyphen/>
        <w:t>mente un notevole punto di distacco, a</w:t>
      </w:r>
      <w:r>
        <w:rPr>
          <w:rStyle w:val="Corpodeltesto1"/>
        </w:rPr>
        <w:t>nche se per ragioni diverse, sia della concezione neoclassica che della stessa economia poli</w:t>
      </w:r>
      <w:r>
        <w:rPr>
          <w:rStyle w:val="Corpodeltesto1"/>
        </w:rPr>
        <w:softHyphen/>
        <w:t>tica « classica ».</w:t>
      </w:r>
    </w:p>
    <w:p w:rsidR="00B31336" w:rsidRDefault="00AA1DC6">
      <w:pPr>
        <w:pStyle w:val="Corpodeltesto21"/>
        <w:shd w:val="clear" w:color="auto" w:fill="auto"/>
        <w:spacing w:before="0"/>
        <w:ind w:left="20" w:right="20" w:firstLine="420"/>
      </w:pPr>
      <w:r>
        <w:rPr>
          <w:rStyle w:val="Corpodeltesto1"/>
        </w:rPr>
        <w:t>Cercheremo in queste note di evidenziare gli elementi « quali</w:t>
      </w:r>
      <w:r>
        <w:rPr>
          <w:rStyle w:val="Corpodeltesto1"/>
        </w:rPr>
        <w:softHyphen/>
        <w:t xml:space="preserve">ficanti » dei diversi filoni interpretativi del pensiero di </w:t>
      </w:r>
      <w:proofErr w:type="spellStart"/>
      <w:r>
        <w:rPr>
          <w:rStyle w:val="Corpodeltesto1"/>
        </w:rPr>
        <w:t>Keynes</w:t>
      </w:r>
      <w:proofErr w:type="spellEnd"/>
      <w:r>
        <w:rPr>
          <w:rStyle w:val="Corpodeltesto1"/>
        </w:rPr>
        <w:t xml:space="preserve">, non tanto con </w:t>
      </w:r>
      <w:r>
        <w:rPr>
          <w:rStyle w:val="Corpodeltesto1"/>
        </w:rPr>
        <w:t>l’intento di fornire una « storia del pensiero key</w:t>
      </w:r>
      <w:r>
        <w:rPr>
          <w:rStyle w:val="Corpodeltesto1"/>
        </w:rPr>
        <w:softHyphen/>
        <w:t>nesiano » quanto di fornire una immagine, la più omogenea possi</w:t>
      </w:r>
      <w:r>
        <w:rPr>
          <w:rStyle w:val="Corpodeltesto1"/>
        </w:rPr>
        <w:softHyphen/>
        <w:t>bile, del quadro teorico a cui si riferisce la politica economica keynesiana.</w:t>
      </w:r>
    </w:p>
    <w:p w:rsidR="00B31336" w:rsidRDefault="00AA1DC6">
      <w:pPr>
        <w:pStyle w:val="Corpodeltesto21"/>
        <w:shd w:val="clear" w:color="auto" w:fill="auto"/>
        <w:spacing w:before="0"/>
        <w:ind w:left="20" w:right="20" w:firstLine="420"/>
      </w:pPr>
      <w:r>
        <w:rPr>
          <w:rStyle w:val="Corpodeltesto1"/>
        </w:rPr>
        <w:t>Gli elementi fondamentali della « visione » keynesiana della ec</w:t>
      </w:r>
      <w:r>
        <w:rPr>
          <w:rStyle w:val="Corpodeltesto1"/>
        </w:rPr>
        <w:t>onomia possono essere cosi riassunti:</w:t>
      </w:r>
    </w:p>
    <w:p w:rsidR="00B31336" w:rsidRDefault="00AA1DC6">
      <w:pPr>
        <w:pStyle w:val="Corpodeltesto21"/>
        <w:numPr>
          <w:ilvl w:val="0"/>
          <w:numId w:val="3"/>
        </w:numPr>
        <w:shd w:val="clear" w:color="auto" w:fill="auto"/>
        <w:tabs>
          <w:tab w:val="left" w:pos="711"/>
        </w:tabs>
        <w:spacing w:before="0"/>
        <w:ind w:left="20" w:right="20" w:firstLine="420"/>
      </w:pPr>
      <w:r>
        <w:rPr>
          <w:rStyle w:val="Corpodeltesto1"/>
        </w:rPr>
        <w:t>la politica economica individua nel livello del reddito la variabile fondamentale del sistema economico in quanto è ad esso correlato il livello dell’occupazione. Essendo, come già detto, la piena occupazione l’obietti</w:t>
      </w:r>
      <w:r>
        <w:rPr>
          <w:rStyle w:val="Corpodeltesto1"/>
        </w:rPr>
        <w:t>vo a cui tutti gli altri sono subor</w:t>
      </w:r>
      <w:r>
        <w:rPr>
          <w:rStyle w:val="Corpodeltesto1"/>
        </w:rPr>
        <w:softHyphen/>
        <w:t>dinati è necessario sostenere la domanda globale in quanto da essa dipende il livello del reddito.</w:t>
      </w:r>
    </w:p>
    <w:p w:rsidR="00B31336" w:rsidRDefault="00AA1DC6">
      <w:pPr>
        <w:pStyle w:val="Corpodeltesto21"/>
        <w:numPr>
          <w:ilvl w:val="0"/>
          <w:numId w:val="3"/>
        </w:numPr>
        <w:shd w:val="clear" w:color="auto" w:fill="auto"/>
        <w:tabs>
          <w:tab w:val="left" w:pos="730"/>
        </w:tabs>
        <w:spacing w:before="0"/>
        <w:ind w:left="20" w:right="20" w:firstLine="420"/>
      </w:pPr>
      <w:r>
        <w:rPr>
          <w:rStyle w:val="Corpodeltesto1"/>
        </w:rPr>
        <w:t>Lo schema neoclassico è sbagliato in quanto descrive una economia di baratto invece di descrivere, come è giusto, un’eco</w:t>
      </w:r>
      <w:r>
        <w:rPr>
          <w:rStyle w:val="Corpodeltesto1"/>
        </w:rPr>
        <w:softHyphen/>
      </w:r>
      <w:r>
        <w:rPr>
          <w:rStyle w:val="Corpodeltesto1"/>
        </w:rPr>
        <w:t xml:space="preserve">nomia monetaria; ne segue che la moneta è un </w:t>
      </w:r>
      <w:proofErr w:type="spellStart"/>
      <w:r>
        <w:rPr>
          <w:rStyle w:val="Corpodeltesto1"/>
        </w:rPr>
        <w:t>demento</w:t>
      </w:r>
      <w:proofErr w:type="spellEnd"/>
      <w:r>
        <w:rPr>
          <w:rStyle w:val="Corpodeltesto1"/>
        </w:rPr>
        <w:t xml:space="preserve"> essen</w:t>
      </w:r>
      <w:r>
        <w:rPr>
          <w:rStyle w:val="Corpodeltesto1"/>
        </w:rPr>
        <w:softHyphen/>
        <w:t>ziale della analisi keynesiana e che la domanda che si intende sostenere si presenta come domanda monetaria (si tratta della domanda « effettiva »).</w:t>
      </w:r>
    </w:p>
    <w:p w:rsidR="00B31336" w:rsidRDefault="00AA1DC6">
      <w:pPr>
        <w:pStyle w:val="Corpodeltesto21"/>
        <w:numPr>
          <w:ilvl w:val="0"/>
          <w:numId w:val="3"/>
        </w:numPr>
        <w:shd w:val="clear" w:color="auto" w:fill="auto"/>
        <w:tabs>
          <w:tab w:val="left" w:pos="716"/>
        </w:tabs>
        <w:spacing w:before="0" w:line="216" w:lineRule="exact"/>
        <w:ind w:left="20" w:right="20" w:firstLine="420"/>
      </w:pPr>
      <w:r>
        <w:rPr>
          <w:rStyle w:val="Corpodeltesto1"/>
        </w:rPr>
        <w:t>Per i keynesiani, come per i neoclassici, esiste</w:t>
      </w:r>
      <w:r>
        <w:rPr>
          <w:rStyle w:val="Corpodeltesto1"/>
        </w:rPr>
        <w:t xml:space="preserve"> una incom</w:t>
      </w:r>
      <w:r>
        <w:rPr>
          <w:rStyle w:val="Corpodeltesto1"/>
        </w:rPr>
        <w:softHyphen/>
        <w:t>patibilità tra consumo e accumulazione, per cui se si vuole consu</w:t>
      </w:r>
      <w:r>
        <w:rPr>
          <w:rStyle w:val="Corpodeltesto1"/>
        </w:rPr>
        <w:softHyphen/>
        <w:t>mare si deve rinunciare ad accumulare e viceversa, anche se nei due sistemi sono diversi i moventi che inducono alla rinuncia al consumo (in particolare per i neoclassici la rinun</w:t>
      </w:r>
      <w:r>
        <w:rPr>
          <w:rStyle w:val="Corpodeltesto1"/>
        </w:rPr>
        <w:t>cia al consumo è un sacrificio, mentre per i keynesiani non lo è; da questa diffe</w:t>
      </w:r>
      <w:r>
        <w:rPr>
          <w:rStyle w:val="Corpodeltesto1"/>
        </w:rPr>
        <w:softHyphen/>
        <w:t>renza discende anche la diversa concezione della funzione del saggio di interesse nel sistema economico).</w:t>
      </w:r>
    </w:p>
    <w:p w:rsidR="00B31336" w:rsidRDefault="00AA1DC6">
      <w:pPr>
        <w:pStyle w:val="Corpodeltesto21"/>
        <w:shd w:val="clear" w:color="auto" w:fill="auto"/>
        <w:spacing w:before="0" w:line="216" w:lineRule="exact"/>
        <w:ind w:left="20" w:right="20" w:firstLine="420"/>
      </w:pPr>
      <w:r>
        <w:rPr>
          <w:rStyle w:val="Corpodeltesto1"/>
        </w:rPr>
        <w:t xml:space="preserve">Esiste in </w:t>
      </w:r>
      <w:proofErr w:type="spellStart"/>
      <w:r>
        <w:rPr>
          <w:rStyle w:val="Corpodeltesto1"/>
        </w:rPr>
        <w:t>Keynes</w:t>
      </w:r>
      <w:proofErr w:type="spellEnd"/>
      <w:r>
        <w:rPr>
          <w:rStyle w:val="Corpodeltesto1"/>
        </w:rPr>
        <w:t xml:space="preserve"> la convinzione che il capitalismo sia un malato des</w:t>
      </w:r>
      <w:r>
        <w:rPr>
          <w:rStyle w:val="Corpodeltesto1"/>
        </w:rPr>
        <w:t xml:space="preserve">tinato a sopravvivere, sia pure con delle cure forti, e non ad essere superato. Non a caso </w:t>
      </w:r>
      <w:proofErr w:type="spellStart"/>
      <w:r>
        <w:rPr>
          <w:rStyle w:val="Corpodeltesto1"/>
        </w:rPr>
        <w:t>Keynes</w:t>
      </w:r>
      <w:proofErr w:type="spellEnd"/>
      <w:r>
        <w:rPr>
          <w:rStyle w:val="Corpodeltesto1"/>
        </w:rPr>
        <w:t xml:space="preserve"> è convinto che il problema operaio non è altro che il problema dell’occupazione operaia; non vi è insomma per </w:t>
      </w:r>
      <w:proofErr w:type="spellStart"/>
      <w:r>
        <w:rPr>
          <w:rStyle w:val="Corpodeltesto1"/>
        </w:rPr>
        <w:t>Keynes</w:t>
      </w:r>
      <w:proofErr w:type="spellEnd"/>
      <w:r>
        <w:rPr>
          <w:rStyle w:val="Corpodeltesto1"/>
        </w:rPr>
        <w:t xml:space="preserve"> altro antagonismo tra operai e capitale c</w:t>
      </w:r>
      <w:r>
        <w:rPr>
          <w:rStyle w:val="Corpodeltesto1"/>
        </w:rPr>
        <w:t>he quello che discende dalla incapacità del mercato ad assorbire, se lasciato a se stesso, tutta la forza-lavoro disponibile, antagonismo che è appunto sanabile attraverso la politica economica. Nel tentare di dare una risposta a questo anta</w:t>
      </w:r>
      <w:r>
        <w:rPr>
          <w:rStyle w:val="Corpodeltesto1"/>
        </w:rPr>
        <w:softHyphen/>
        <w:t xml:space="preserve">gonismo </w:t>
      </w:r>
      <w:proofErr w:type="spellStart"/>
      <w:r w:rsidRPr="00E937CF">
        <w:rPr>
          <w:rStyle w:val="Corpodeltesto1"/>
        </w:rPr>
        <w:t>Keynes</w:t>
      </w:r>
      <w:proofErr w:type="spellEnd"/>
      <w:r w:rsidRPr="00E937CF">
        <w:rPr>
          <w:rStyle w:val="Corpodeltesto1"/>
        </w:rPr>
        <w:t xml:space="preserve"> </w:t>
      </w:r>
      <w:r>
        <w:rPr>
          <w:rStyle w:val="Corpodeltesto1"/>
        </w:rPr>
        <w:t>comunque si pone certamente, da liberale con</w:t>
      </w:r>
      <w:r>
        <w:rPr>
          <w:rStyle w:val="Corpodeltesto1"/>
        </w:rPr>
        <w:softHyphen/>
        <w:t>vinto, dalla parte della borghesia e conferma il carattere di classe delle sue concezioni.</w:t>
      </w:r>
    </w:p>
    <w:p w:rsidR="00B31336" w:rsidRDefault="00AA1DC6">
      <w:pPr>
        <w:pStyle w:val="Corpodeltesto21"/>
        <w:shd w:val="clear" w:color="auto" w:fill="auto"/>
        <w:spacing w:before="0" w:after="120"/>
        <w:ind w:left="20" w:right="20" w:firstLine="420"/>
      </w:pPr>
      <w:r>
        <w:rPr>
          <w:rStyle w:val="Corpodeltesto1"/>
        </w:rPr>
        <w:t>A fini puramente organizzativi il lavoro è stato diviso in cinque parti pur cercando di mantenere la visione unitaria c</w:t>
      </w:r>
      <w:r>
        <w:rPr>
          <w:rStyle w:val="Corpodeltesto1"/>
        </w:rPr>
        <w:t>on cui è necessario considerare il problema. La prima parte riguar</w:t>
      </w:r>
      <w:r>
        <w:rPr>
          <w:rStyle w:val="Corpodeltesto1"/>
        </w:rPr>
        <w:softHyphen/>
        <w:t>da una breve analisi della situazione storica dell’economia capi</w:t>
      </w:r>
      <w:r>
        <w:rPr>
          <w:rStyle w:val="Corpodeltesto1"/>
        </w:rPr>
        <w:softHyphen/>
        <w:t xml:space="preserve">talistica e dei problemi teorici che </w:t>
      </w:r>
      <w:r>
        <w:rPr>
          <w:rStyle w:val="Corpodeltesto1"/>
        </w:rPr>
        <w:lastRenderedPageBreak/>
        <w:t xml:space="preserve">venivano dibattuti negli anni in cui </w:t>
      </w:r>
      <w:proofErr w:type="spellStart"/>
      <w:r w:rsidRPr="00E937CF">
        <w:rPr>
          <w:rStyle w:val="Corpodeltesto1"/>
        </w:rPr>
        <w:t>Keynes</w:t>
      </w:r>
      <w:proofErr w:type="spellEnd"/>
      <w:r w:rsidRPr="00E937CF">
        <w:rPr>
          <w:rStyle w:val="Corpodeltesto1"/>
        </w:rPr>
        <w:t xml:space="preserve"> </w:t>
      </w:r>
      <w:r>
        <w:rPr>
          <w:rStyle w:val="Corpodeltesto1"/>
        </w:rPr>
        <w:t>produsse la sua opera. Segue una descrizion</w:t>
      </w:r>
      <w:r>
        <w:rPr>
          <w:rStyle w:val="Corpodeltesto1"/>
        </w:rPr>
        <w:t xml:space="preserve">e di quella che è stata la prima, e la più diffusa, interpretazione dei concetti espressi nella </w:t>
      </w:r>
      <w:r>
        <w:rPr>
          <w:rStyle w:val="CorpodeltestoCorsivo"/>
        </w:rPr>
        <w:t>Teoria generale</w:t>
      </w:r>
      <w:r>
        <w:rPr>
          <w:rStyle w:val="CorpodeltestoCorsivo"/>
          <w:vertAlign w:val="superscript"/>
        </w:rPr>
        <w:footnoteReference w:id="1"/>
      </w:r>
      <w:r>
        <w:rPr>
          <w:rStyle w:val="Corpodeltesto1"/>
        </w:rPr>
        <w:t xml:space="preserve"> quella che trova la sua origine nel commento di </w:t>
      </w:r>
      <w:proofErr w:type="spellStart"/>
      <w:r>
        <w:rPr>
          <w:rStyle w:val="Corpodeltesto1"/>
        </w:rPr>
        <w:t>Hicks</w:t>
      </w:r>
      <w:proofErr w:type="spellEnd"/>
      <w:r>
        <w:rPr>
          <w:rStyle w:val="Corpodeltesto1"/>
          <w:vertAlign w:val="superscript"/>
        </w:rPr>
        <w:footnoteReference w:id="2"/>
      </w:r>
      <w:r>
        <w:rPr>
          <w:rStyle w:val="Corpodeltesto1"/>
        </w:rPr>
        <w:t xml:space="preserve"> e in quello di Modigliani</w:t>
      </w:r>
      <w:r>
        <w:rPr>
          <w:rStyle w:val="Corpodeltesto1"/>
          <w:vertAlign w:val="superscript"/>
        </w:rPr>
        <w:footnoteReference w:id="3"/>
      </w:r>
      <w:r>
        <w:rPr>
          <w:rStyle w:val="Corpodeltesto1"/>
        </w:rPr>
        <w:t xml:space="preserve">. Non va dimenticato in questo contesto il filone cosiddetto « sta- </w:t>
      </w:r>
      <w:proofErr w:type="spellStart"/>
      <w:r>
        <w:rPr>
          <w:rStyle w:val="Corpodeltesto1"/>
        </w:rPr>
        <w:t>gnazionista</w:t>
      </w:r>
      <w:proofErr w:type="spellEnd"/>
      <w:r>
        <w:rPr>
          <w:rStyle w:val="Corpodeltesto1"/>
        </w:rPr>
        <w:t xml:space="preserve"> » che trova in </w:t>
      </w:r>
      <w:r w:rsidRPr="00E937CF">
        <w:rPr>
          <w:rStyle w:val="Corpodeltesto1"/>
        </w:rPr>
        <w:t>Hansen</w:t>
      </w:r>
      <w:r>
        <w:rPr>
          <w:rStyle w:val="Corpodeltesto1"/>
          <w:vertAlign w:val="superscript"/>
        </w:rPr>
        <w:footnoteReference w:id="4"/>
      </w:r>
      <w:r>
        <w:rPr>
          <w:rStyle w:val="Corpodeltesto1"/>
        </w:rPr>
        <w:t xml:space="preserve"> il suo rappresentante più emi</w:t>
      </w:r>
      <w:r>
        <w:rPr>
          <w:rStyle w:val="Corpodeltesto1"/>
        </w:rPr>
        <w:softHyphen/>
        <w:t xml:space="preserve">nente. Il terzo argomento riguarda le interpretazioni cosiddette « neokeynesiane », quelle che fanno capo a </w:t>
      </w:r>
      <w:r w:rsidRPr="00E937CF">
        <w:rPr>
          <w:rStyle w:val="Corpodeltesto1"/>
        </w:rPr>
        <w:t xml:space="preserve">Joan </w:t>
      </w:r>
      <w:r>
        <w:rPr>
          <w:rStyle w:val="Corpodeltesto1"/>
        </w:rPr>
        <w:t xml:space="preserve">Robinson, </w:t>
      </w:r>
      <w:proofErr w:type="spellStart"/>
      <w:r>
        <w:rPr>
          <w:rStyle w:val="Corpodeltesto1"/>
        </w:rPr>
        <w:t>Kal-</w:t>
      </w:r>
      <w:proofErr w:type="spellEnd"/>
      <w:r>
        <w:rPr>
          <w:rStyle w:val="Corpodeltesto1"/>
        </w:rPr>
        <w:t xml:space="preserve"> </w:t>
      </w:r>
      <w:proofErr w:type="spellStart"/>
      <w:r>
        <w:rPr>
          <w:rStyle w:val="Corpodeltesto1"/>
        </w:rPr>
        <w:t>dor</w:t>
      </w:r>
      <w:proofErr w:type="spellEnd"/>
      <w:r>
        <w:rPr>
          <w:rStyle w:val="Corpodeltesto1"/>
        </w:rPr>
        <w:t xml:space="preserve">, e </w:t>
      </w:r>
      <w:proofErr w:type="spellStart"/>
      <w:r>
        <w:rPr>
          <w:rStyle w:val="Corpodeltesto1"/>
        </w:rPr>
        <w:t>Kalecki</w:t>
      </w:r>
      <w:proofErr w:type="spellEnd"/>
      <w:r>
        <w:rPr>
          <w:rStyle w:val="Corpodeltesto1"/>
          <w:vertAlign w:val="superscript"/>
        </w:rPr>
        <w:footnoteReference w:id="5"/>
      </w:r>
      <w:r>
        <w:rPr>
          <w:rStyle w:val="Corpodeltesto1"/>
        </w:rPr>
        <w:t xml:space="preserve"> anche se per quest’ultimo autore non si può parlare di una vera e propria derivazione keynesiana. Ultimo argo</w:t>
      </w:r>
      <w:r>
        <w:rPr>
          <w:rStyle w:val="Corpodeltesto1"/>
        </w:rPr>
        <w:softHyphen/>
        <w:t>mento di carattere « teorico » è rappresentato dalle interpreta</w:t>
      </w:r>
      <w:r>
        <w:rPr>
          <w:rStyle w:val="Corpodeltesto1"/>
        </w:rPr>
        <w:softHyphen/>
        <w:t xml:space="preserve">zioni più recenti del pensiero di </w:t>
      </w:r>
      <w:proofErr w:type="spellStart"/>
      <w:r w:rsidRPr="00E937CF">
        <w:rPr>
          <w:rStyle w:val="Corpodeltesto1"/>
        </w:rPr>
        <w:t>Keynes</w:t>
      </w:r>
      <w:proofErr w:type="spellEnd"/>
      <w:r w:rsidRPr="00E937CF">
        <w:rPr>
          <w:rStyle w:val="Corpodeltesto1"/>
        </w:rPr>
        <w:t xml:space="preserve">, </w:t>
      </w:r>
      <w:r>
        <w:rPr>
          <w:rStyle w:val="Corpodeltesto1"/>
        </w:rPr>
        <w:t>quelle che fanno ca</w:t>
      </w:r>
      <w:r>
        <w:rPr>
          <w:rStyle w:val="Corpodeltesto1"/>
        </w:rPr>
        <w:t xml:space="preserve">po all’opera di </w:t>
      </w:r>
      <w:proofErr w:type="spellStart"/>
      <w:r>
        <w:rPr>
          <w:rStyle w:val="Corpodeltesto1"/>
        </w:rPr>
        <w:t>Clower</w:t>
      </w:r>
      <w:proofErr w:type="spellEnd"/>
      <w:r>
        <w:rPr>
          <w:rStyle w:val="Corpodeltesto1"/>
        </w:rPr>
        <w:t xml:space="preserve">, di </w:t>
      </w:r>
      <w:proofErr w:type="spellStart"/>
      <w:r>
        <w:rPr>
          <w:rStyle w:val="Corpodeltesto1"/>
        </w:rPr>
        <w:t>Leijonhufvud</w:t>
      </w:r>
      <w:proofErr w:type="spellEnd"/>
      <w:r>
        <w:rPr>
          <w:rStyle w:val="Corpodeltesto1"/>
        </w:rPr>
        <w:t xml:space="preserve"> e degli esponenti della scuola di California</w:t>
      </w:r>
      <w:r>
        <w:rPr>
          <w:rStyle w:val="Corpodeltesto1"/>
          <w:vertAlign w:val="superscript"/>
        </w:rPr>
        <w:footnoteReference w:id="6"/>
      </w:r>
      <w:r>
        <w:rPr>
          <w:rStyle w:val="Corpodeltesto1"/>
        </w:rPr>
        <w:t>.</w:t>
      </w:r>
    </w:p>
    <w:p w:rsidR="00B31336" w:rsidRDefault="00AA1DC6">
      <w:pPr>
        <w:pStyle w:val="Corpodeltesto50"/>
        <w:numPr>
          <w:ilvl w:val="0"/>
          <w:numId w:val="1"/>
        </w:numPr>
        <w:shd w:val="clear" w:color="auto" w:fill="auto"/>
        <w:tabs>
          <w:tab w:val="left" w:pos="697"/>
        </w:tabs>
        <w:spacing w:before="0"/>
        <w:ind w:left="20" w:right="20" w:firstLine="420"/>
      </w:pPr>
      <w:r>
        <w:rPr>
          <w:rStyle w:val="Corpodeltesto51"/>
          <w:i/>
          <w:iCs/>
        </w:rPr>
        <w:t xml:space="preserve">Situazione storica e teorica in cui </w:t>
      </w:r>
      <w:proofErr w:type="spellStart"/>
      <w:r w:rsidRPr="00E937CF">
        <w:rPr>
          <w:rStyle w:val="Corpodeltesto51"/>
          <w:i/>
          <w:iCs/>
        </w:rPr>
        <w:t>Keynes</w:t>
      </w:r>
      <w:proofErr w:type="spellEnd"/>
      <w:r w:rsidRPr="00E937CF">
        <w:rPr>
          <w:rStyle w:val="Corpodeltesto51"/>
          <w:i/>
          <w:iCs/>
        </w:rPr>
        <w:t xml:space="preserve"> </w:t>
      </w:r>
      <w:r>
        <w:rPr>
          <w:rStyle w:val="Corpodeltesto51"/>
          <w:i/>
          <w:iCs/>
        </w:rPr>
        <w:t>ha prodotto la sua opera</w:t>
      </w:r>
      <w:r>
        <w:rPr>
          <w:rStyle w:val="Corpodeltesto5Noncorsivo"/>
        </w:rPr>
        <w:t xml:space="preserve"> — La teoria economica dei neoclassici aveva alla sua base un meccanismo, il mercato, che, sulla scia della tradizione inaugurata da </w:t>
      </w:r>
      <w:proofErr w:type="spellStart"/>
      <w:r>
        <w:rPr>
          <w:rStyle w:val="Corpodeltesto5Noncorsivo"/>
        </w:rPr>
        <w:t>Adam</w:t>
      </w:r>
      <w:proofErr w:type="spellEnd"/>
      <w:r>
        <w:rPr>
          <w:rStyle w:val="Corpodeltesto5Noncorsivo"/>
        </w:rPr>
        <w:t xml:space="preserve"> Smith, si pensava assicurasse che, se le cose fossero state lasciate agli operatori che si muovevano nel </w:t>
      </w:r>
      <w:proofErr w:type="spellStart"/>
      <w:r>
        <w:rPr>
          <w:rStyle w:val="Corpodeltesto5Noncorsivo"/>
        </w:rPr>
        <w:t>nel</w:t>
      </w:r>
      <w:proofErr w:type="spellEnd"/>
      <w:r>
        <w:rPr>
          <w:rStyle w:val="Corpodeltesto5Noncorsivo"/>
        </w:rPr>
        <w:t xml:space="preserve"> sistema e</w:t>
      </w:r>
      <w:r>
        <w:rPr>
          <w:rStyle w:val="Corpodeltesto5Noncorsivo"/>
        </w:rPr>
        <w:t>conomico, quest’ultimo avrebbe raggiunto, date le risorse a disposizione, una situazione ottimale per tutti gli opera</w:t>
      </w:r>
      <w:r>
        <w:rPr>
          <w:rStyle w:val="Corpodeltesto5Noncorsivo"/>
        </w:rPr>
        <w:softHyphen/>
        <w:t>tori. In particolare nel mercato erano presenti meccanismi di auto</w:t>
      </w:r>
      <w:r>
        <w:rPr>
          <w:rStyle w:val="Corpodeltesto5Noncorsivo"/>
        </w:rPr>
        <w:softHyphen/>
        <w:t>regolamentazione che avrebbero permesso il raggiungimento, sem</w:t>
      </w:r>
      <w:r>
        <w:rPr>
          <w:rStyle w:val="Corpodeltesto5Noncorsivo"/>
        </w:rPr>
        <w:softHyphen/>
        <w:t>pre e co</w:t>
      </w:r>
      <w:r>
        <w:rPr>
          <w:rStyle w:val="Corpodeltesto5Noncorsivo"/>
        </w:rPr>
        <w:t xml:space="preserve">munque, </w:t>
      </w:r>
      <w:proofErr w:type="spellStart"/>
      <w:r>
        <w:rPr>
          <w:rStyle w:val="Corpodeltesto5Noncorsivo"/>
        </w:rPr>
        <w:t>deilla</w:t>
      </w:r>
      <w:proofErr w:type="spellEnd"/>
      <w:r>
        <w:rPr>
          <w:rStyle w:val="Corpodeltesto5Noncorsivo"/>
        </w:rPr>
        <w:t xml:space="preserve"> piena occupazione dei fattori della produ</w:t>
      </w:r>
      <w:r>
        <w:rPr>
          <w:rStyle w:val="Corpodeltesto5Noncorsivo"/>
        </w:rPr>
        <w:softHyphen/>
        <w:t xml:space="preserve">zione tra cui, ovviamente, anche il lavoro. L’immagine che ne derivava era quella di una situazione economica in cui le crisi potevano, semmai, derivare proprio dal mancato rispetto delle regole del </w:t>
      </w:r>
      <w:r>
        <w:rPr>
          <w:rStyle w:val="Corpodeltesto5Noncorsivo"/>
        </w:rPr>
        <w:t xml:space="preserve">« laissez </w:t>
      </w:r>
      <w:proofErr w:type="spellStart"/>
      <w:r>
        <w:rPr>
          <w:rStyle w:val="Corpodeltesto5Noncorsivo"/>
        </w:rPr>
        <w:t>faire</w:t>
      </w:r>
      <w:proofErr w:type="spellEnd"/>
      <w:r>
        <w:rPr>
          <w:rStyle w:val="Corpodeltesto5Noncorsivo"/>
        </w:rPr>
        <w:t xml:space="preserve">, laissez </w:t>
      </w:r>
      <w:proofErr w:type="spellStart"/>
      <w:r>
        <w:rPr>
          <w:rStyle w:val="Corpodeltesto5Noncorsivo"/>
        </w:rPr>
        <w:t>passer</w:t>
      </w:r>
      <w:proofErr w:type="spellEnd"/>
      <w:r>
        <w:rPr>
          <w:rStyle w:val="Corpodeltesto5Noncorsivo"/>
        </w:rPr>
        <w:t xml:space="preserve"> ».</w:t>
      </w:r>
    </w:p>
    <w:p w:rsidR="00B31336" w:rsidRDefault="00AA1DC6">
      <w:pPr>
        <w:pStyle w:val="Corpodeltesto21"/>
        <w:shd w:val="clear" w:color="auto" w:fill="auto"/>
        <w:spacing w:before="0"/>
        <w:ind w:left="20" w:right="20" w:firstLine="420"/>
      </w:pPr>
      <w:r>
        <w:rPr>
          <w:rStyle w:val="Corpodeltesto1"/>
        </w:rPr>
        <w:t xml:space="preserve">Il sistema teorico marginalia, che trova la sua massima espressione </w:t>
      </w:r>
      <w:r>
        <w:rPr>
          <w:rStyle w:val="Corpodeltesto1"/>
        </w:rPr>
        <w:lastRenderedPageBreak/>
        <w:t xml:space="preserve">nello schema di equilibrio generale di Leon </w:t>
      </w:r>
      <w:proofErr w:type="spellStart"/>
      <w:r>
        <w:rPr>
          <w:rStyle w:val="Corpodeltesto1"/>
        </w:rPr>
        <w:t>Walras</w:t>
      </w:r>
      <w:proofErr w:type="spellEnd"/>
      <w:r>
        <w:rPr>
          <w:rStyle w:val="Corpodeltesto1"/>
        </w:rPr>
        <w:t xml:space="preserve"> </w:t>
      </w:r>
      <w:r>
        <w:rPr>
          <w:rStyle w:val="Corpodeltesto1"/>
          <w:vertAlign w:val="superscript"/>
        </w:rPr>
        <w:footnoteReference w:id="7"/>
      </w:r>
      <w:r>
        <w:rPr>
          <w:rStyle w:val="Corpodeltesto1"/>
        </w:rPr>
        <w:t xml:space="preserve"> concepito verso la fine del 1800 (e che rappresenta meglio di ogni altra costruzione teorica questa </w:t>
      </w:r>
      <w:r>
        <w:rPr>
          <w:rStyle w:val="Corpodeltesto1"/>
        </w:rPr>
        <w:t>visione perfettamente armonica e perfettamente astorica dell’economia) trova sostegno proprio nei fatti della storia del tempo. Siamo nell’epoca del consolida</w:t>
      </w:r>
      <w:r>
        <w:rPr>
          <w:rStyle w:val="Corpodeltesto1"/>
        </w:rPr>
        <w:softHyphen/>
        <w:t>mento dei grandi imperi coloniali occidentali, in una situazione cioè in cui il problema dell’occ</w:t>
      </w:r>
      <w:r>
        <w:rPr>
          <w:rStyle w:val="Corpodeltesto1"/>
        </w:rPr>
        <w:t xml:space="preserve">upazione certamente non si poneva con l’acutezza di oggi anche perché la disponibilità di sbocchi </w:t>
      </w:r>
      <w:proofErr w:type="spellStart"/>
      <w:r>
        <w:rPr>
          <w:rStyle w:val="Corpodeltesto1"/>
        </w:rPr>
        <w:t>al</w:t>
      </w:r>
      <w:r>
        <w:rPr>
          <w:rStyle w:val="Corpodeltesto1"/>
        </w:rPr>
        <w:softHyphen/>
        <w:t>l</w:t>
      </w:r>
      <w:proofErr w:type="spellEnd"/>
      <w:r>
        <w:rPr>
          <w:rStyle w:val="Corpodeltesto1"/>
        </w:rPr>
        <w:t>’esterno non provocava fenomeni di mancata utilizzazione di ri</w:t>
      </w:r>
      <w:r>
        <w:rPr>
          <w:rStyle w:val="Corpodeltesto1"/>
        </w:rPr>
        <w:softHyphen/>
        <w:t>sorse all’interno dei sistemi occidentali.</w:t>
      </w:r>
    </w:p>
    <w:p w:rsidR="00B31336" w:rsidRDefault="00AA1DC6">
      <w:pPr>
        <w:pStyle w:val="Corpodeltesto21"/>
        <w:shd w:val="clear" w:color="auto" w:fill="auto"/>
        <w:spacing w:before="0" w:line="216" w:lineRule="exact"/>
        <w:ind w:left="20" w:right="20" w:firstLine="420"/>
      </w:pPr>
      <w:r>
        <w:rPr>
          <w:rStyle w:val="Corpodeltesto1"/>
        </w:rPr>
        <w:t>Anche nei rapporti tra differenti economie capit</w:t>
      </w:r>
      <w:r>
        <w:rPr>
          <w:rStyle w:val="Corpodeltesto1"/>
        </w:rPr>
        <w:t>alistiche la visione armonica era prevalente, il sistema dei pagamenti inter</w:t>
      </w:r>
      <w:r>
        <w:rPr>
          <w:rStyle w:val="Corpodeltesto1"/>
        </w:rPr>
        <w:softHyphen/>
        <w:t xml:space="preserve">nazionali, il </w:t>
      </w:r>
      <w:proofErr w:type="spellStart"/>
      <w:r>
        <w:rPr>
          <w:rStyle w:val="CorpodeltestoCorsivo"/>
        </w:rPr>
        <w:t>gold-standard</w:t>
      </w:r>
      <w:proofErr w:type="spellEnd"/>
      <w:r>
        <w:rPr>
          <w:rStyle w:val="CorpodeltestoCorsivo"/>
        </w:rPr>
        <w:t>,</w:t>
      </w:r>
      <w:r>
        <w:rPr>
          <w:rStyle w:val="Corpodeltesto1"/>
        </w:rPr>
        <w:t xml:space="preserve"> si basava proprio sui meccanismi di autoregolamentazione, movimenti di prezzi relativi, che all’interno delle economie assicuravano sempre, secondo la</w:t>
      </w:r>
      <w:r>
        <w:rPr>
          <w:rStyle w:val="Corpodeltesto1"/>
        </w:rPr>
        <w:t xml:space="preserve"> concezione mar- </w:t>
      </w:r>
      <w:proofErr w:type="spellStart"/>
      <w:r>
        <w:rPr>
          <w:rStyle w:val="Corpodeltesto1"/>
        </w:rPr>
        <w:t>ginalistica</w:t>
      </w:r>
      <w:proofErr w:type="spellEnd"/>
      <w:r>
        <w:rPr>
          <w:rStyle w:val="Corpodeltesto1"/>
        </w:rPr>
        <w:t>, una situazione di massima utilità per ogni individuo e di pieno impiego delle risorse</w:t>
      </w:r>
      <w:r>
        <w:rPr>
          <w:rStyle w:val="Corpodeltesto1"/>
          <w:vertAlign w:val="superscript"/>
        </w:rPr>
        <w:footnoteReference w:id="8"/>
      </w:r>
      <w:r>
        <w:rPr>
          <w:rStyle w:val="Corpodeltesto1"/>
        </w:rPr>
        <w:t>.</w:t>
      </w:r>
    </w:p>
    <w:p w:rsidR="00B31336" w:rsidRDefault="00AA1DC6">
      <w:pPr>
        <w:pStyle w:val="Corpodeltesto21"/>
        <w:shd w:val="clear" w:color="auto" w:fill="auto"/>
        <w:spacing w:before="0" w:line="216" w:lineRule="exact"/>
        <w:ind w:left="20" w:firstLine="420"/>
      </w:pPr>
      <w:r>
        <w:rPr>
          <w:rStyle w:val="Corpodeltesto1"/>
        </w:rPr>
        <w:t xml:space="preserve">Naturalmente la politica economica aveva </w:t>
      </w:r>
      <w:proofErr w:type="spellStart"/>
      <w:r>
        <w:rPr>
          <w:rStyle w:val="Corpodeltesto1"/>
        </w:rPr>
        <w:t>pòco</w:t>
      </w:r>
      <w:proofErr w:type="spellEnd"/>
      <w:r>
        <w:rPr>
          <w:rStyle w:val="Corpodeltesto1"/>
        </w:rPr>
        <w:t xml:space="preserve"> spazio in uno scenario come questo; al massimo si poneva la necessità di impedire che sorges</w:t>
      </w:r>
      <w:r>
        <w:rPr>
          <w:rStyle w:val="Corpodeltesto1"/>
        </w:rPr>
        <w:t xml:space="preserve">sero </w:t>
      </w:r>
      <w:proofErr w:type="spellStart"/>
      <w:r>
        <w:rPr>
          <w:rStyle w:val="Corpodeltesto1"/>
        </w:rPr>
        <w:t>elemend</w:t>
      </w:r>
      <w:proofErr w:type="spellEnd"/>
      <w:r>
        <w:rPr>
          <w:rStyle w:val="Corpodeltesto1"/>
        </w:rPr>
        <w:t xml:space="preserve"> di perturbazione al funziona</w:t>
      </w:r>
      <w:r>
        <w:rPr>
          <w:rStyle w:val="Corpodeltesto1"/>
        </w:rPr>
        <w:softHyphen/>
        <w:t>mento del mercato. Esistevano altresì momenti di intervento dello Stato nell’economia, ma si trattava di interventi tali da non turbare la struttura del mercato.</w:t>
      </w:r>
    </w:p>
    <w:p w:rsidR="00B31336" w:rsidRDefault="00AA1DC6">
      <w:pPr>
        <w:pStyle w:val="Corpodeltesto21"/>
        <w:shd w:val="clear" w:color="auto" w:fill="auto"/>
        <w:spacing w:before="0"/>
        <w:ind w:left="20" w:right="20" w:firstLine="380"/>
      </w:pPr>
      <w:r>
        <w:rPr>
          <w:rStyle w:val="Corpodeltesto1"/>
        </w:rPr>
        <w:t>Questa situazione apparentemente idilliaca fu scossa</w:t>
      </w:r>
      <w:r>
        <w:rPr>
          <w:rStyle w:val="Corpodeltesto1"/>
        </w:rPr>
        <w:t xml:space="preserve"> dallo scoppio della prima guerra mondiale. In un primo tempo la guerra fu vista come la causa della fine della situazione di armonia pre</w:t>
      </w:r>
      <w:r>
        <w:rPr>
          <w:rStyle w:val="Corpodeltesto1"/>
        </w:rPr>
        <w:softHyphen/>
        <w:t xml:space="preserve">sente nei mercati occidentali ma ci si dovette presto accorgere come essa fosse piuttosto la conseguenza di una crisi </w:t>
      </w:r>
      <w:r>
        <w:rPr>
          <w:rStyle w:val="Corpodeltesto1"/>
        </w:rPr>
        <w:t>che stava investendo le economie capitalistiche. Non a caso infatti una delle cause del primo conflitto mondiale fu proprio la lotta, tra le economie occidentali, per il possesso di quelle colonie che erano state uno degli equilibratori fondamentali a gara</w:t>
      </w:r>
      <w:r>
        <w:rPr>
          <w:rStyle w:val="Corpodeltesto1"/>
        </w:rPr>
        <w:t>nzia delle pro</w:t>
      </w:r>
      <w:r>
        <w:rPr>
          <w:rStyle w:val="Corpodeltesto1"/>
        </w:rPr>
        <w:softHyphen/>
        <w:t>sperità delle economie capitalistiche stesse. La guerra quindi si presentava come conseguenza del venir meno di uno dei pilastri su cui si basava il funzionamento dell’economia capitalistica.</w:t>
      </w:r>
    </w:p>
    <w:p w:rsidR="00B31336" w:rsidRDefault="00AA1DC6">
      <w:pPr>
        <w:pStyle w:val="Corpodeltesto21"/>
        <w:shd w:val="clear" w:color="auto" w:fill="auto"/>
        <w:spacing w:before="0" w:line="216" w:lineRule="exact"/>
        <w:ind w:left="20" w:right="20" w:firstLine="380"/>
      </w:pPr>
      <w:r>
        <w:rPr>
          <w:rStyle w:val="Corpodeltesto1"/>
        </w:rPr>
        <w:t xml:space="preserve">Ma la considerazione che la guerra aveva portato </w:t>
      </w:r>
      <w:r>
        <w:rPr>
          <w:rStyle w:val="Corpodeltesto1"/>
        </w:rPr>
        <w:t xml:space="preserve">le crisi implicava </w:t>
      </w:r>
      <w:r>
        <w:rPr>
          <w:rStyle w:val="Corpodeltesto1"/>
        </w:rPr>
        <w:lastRenderedPageBreak/>
        <w:t>il mantenimento della fede nel sistema di mercato neoclassico e in tutti i suoi presupposti. La ricostruzione post</w:t>
      </w:r>
      <w:r>
        <w:rPr>
          <w:rStyle w:val="Corpodeltesto1"/>
        </w:rPr>
        <w:softHyphen/>
        <w:t>bellica si basava, nelle sue grandi linee, proprio su queste assun</w:t>
      </w:r>
      <w:r>
        <w:rPr>
          <w:rStyle w:val="Corpodeltesto1"/>
        </w:rPr>
        <w:softHyphen/>
        <w:t>zioni anche se con accenti fortemente nazionalistici. I</w:t>
      </w:r>
      <w:r>
        <w:rPr>
          <w:rStyle w:val="Corpodeltesto1"/>
        </w:rPr>
        <w:t xml:space="preserve">l giovane </w:t>
      </w:r>
      <w:proofErr w:type="spellStart"/>
      <w:r>
        <w:rPr>
          <w:rStyle w:val="Corpodeltesto1"/>
        </w:rPr>
        <w:t>Keynes</w:t>
      </w:r>
      <w:proofErr w:type="spellEnd"/>
      <w:r>
        <w:rPr>
          <w:rStyle w:val="Corpodeltesto1"/>
        </w:rPr>
        <w:t>, che già allora svolgeva compiti di rilievo nell’ammini</w:t>
      </w:r>
      <w:r>
        <w:rPr>
          <w:rStyle w:val="Corpodeltesto1"/>
        </w:rPr>
        <w:softHyphen/>
        <w:t xml:space="preserve">strazione pubblica del suo paese denunciò lucidamente questo errore in una delle sue prime opere, </w:t>
      </w:r>
      <w:r>
        <w:rPr>
          <w:rStyle w:val="CorpodeltestoCorsivo"/>
        </w:rPr>
        <w:t>Le conseguenze economiche della pace</w:t>
      </w:r>
      <w:r>
        <w:rPr>
          <w:rStyle w:val="Corpodeltesto1"/>
        </w:rPr>
        <w:t xml:space="preserve"> </w:t>
      </w:r>
      <w:r>
        <w:rPr>
          <w:rStyle w:val="Corpodeltesto1"/>
          <w:vertAlign w:val="superscript"/>
        </w:rPr>
        <w:t>10</w:t>
      </w:r>
      <w:r>
        <w:rPr>
          <w:rStyle w:val="Corpodeltesto1"/>
        </w:rPr>
        <w:t>, dando cosi inizio ad un lavoro di critica al</w:t>
      </w:r>
      <w:r>
        <w:rPr>
          <w:rStyle w:val="Corpodeltesto1"/>
        </w:rPr>
        <w:t xml:space="preserve"> modo di concepire l’economia da parte del pensiero del suo tempo e che sarebbe culminato nella </w:t>
      </w:r>
      <w:r>
        <w:rPr>
          <w:rStyle w:val="CorpodeltestoCorsivo"/>
        </w:rPr>
        <w:t>Teoria generale</w:t>
      </w:r>
      <w:r>
        <w:rPr>
          <w:rStyle w:val="Corpodeltesto1"/>
        </w:rPr>
        <w:t xml:space="preserve"> </w:t>
      </w:r>
      <w:r>
        <w:rPr>
          <w:rStyle w:val="Corpodeltesto1"/>
          <w:vertAlign w:val="superscript"/>
        </w:rPr>
        <w:t>u</w:t>
      </w:r>
      <w:r>
        <w:rPr>
          <w:rStyle w:val="Corpodeltesto1"/>
        </w:rPr>
        <w:t>.</w:t>
      </w:r>
    </w:p>
    <w:p w:rsidR="00B31336" w:rsidRDefault="00AA1DC6">
      <w:pPr>
        <w:pStyle w:val="Corpodeltesto21"/>
        <w:shd w:val="clear" w:color="auto" w:fill="auto"/>
        <w:spacing w:before="0" w:after="98" w:line="216" w:lineRule="exact"/>
        <w:ind w:left="20" w:right="20" w:firstLine="380"/>
      </w:pPr>
      <w:r>
        <w:rPr>
          <w:rStyle w:val="Corpodeltesto1"/>
        </w:rPr>
        <w:t>Anche altri importanti problemi emergono dalla fine della prima guerra mondiale e primi fra tutti quelli posti dalla classe operaia. Tali pro</w:t>
      </w:r>
      <w:r>
        <w:rPr>
          <w:rStyle w:val="Corpodeltesto1"/>
        </w:rPr>
        <w:t>blemi avevano potuto essere rinviati negli anni della guerra ma si presentavano ora in forme ancor più dram</w:t>
      </w:r>
      <w:r>
        <w:rPr>
          <w:rStyle w:val="Corpodeltesto1"/>
        </w:rPr>
        <w:softHyphen/>
        <w:t>matiche.</w:t>
      </w:r>
    </w:p>
    <w:p w:rsidR="00B31336" w:rsidRDefault="00AA1DC6">
      <w:pPr>
        <w:pStyle w:val="Corpodeltesto60"/>
        <w:shd w:val="clear" w:color="auto" w:fill="auto"/>
        <w:spacing w:before="0" w:line="168" w:lineRule="exact"/>
        <w:ind w:left="20" w:right="20"/>
      </w:pPr>
      <w:r>
        <w:rPr>
          <w:rStyle w:val="Corpodeltesto61"/>
        </w:rPr>
        <w:t>aumento della domanda e quindi del reddito con conseguente aumento delle importazioni.</w:t>
      </w:r>
    </w:p>
    <w:p w:rsidR="00B31336" w:rsidRDefault="00AA1DC6">
      <w:pPr>
        <w:pStyle w:val="Corpodeltesto60"/>
        <w:shd w:val="clear" w:color="auto" w:fill="auto"/>
        <w:spacing w:before="0" w:line="168" w:lineRule="exact"/>
        <w:ind w:left="20" w:right="20" w:firstLine="380"/>
      </w:pPr>
      <w:r>
        <w:rPr>
          <w:rStyle w:val="Corpodeltesto61"/>
        </w:rPr>
        <w:t xml:space="preserve">La teoria marginalista, al contrario, imputava </w:t>
      </w:r>
      <w:r>
        <w:rPr>
          <w:rStyle w:val="Corpodeltesto61"/>
        </w:rPr>
        <w:t xml:space="preserve">questi processi di </w:t>
      </w:r>
      <w:proofErr w:type="spellStart"/>
      <w:r>
        <w:rPr>
          <w:rStyle w:val="Corpodeltesto61"/>
        </w:rPr>
        <w:t>riag</w:t>
      </w:r>
      <w:r>
        <w:rPr>
          <w:rStyle w:val="Corpodeltesto61"/>
        </w:rPr>
        <w:softHyphen/>
        <w:t>giustamento</w:t>
      </w:r>
      <w:proofErr w:type="spellEnd"/>
      <w:r>
        <w:rPr>
          <w:rStyle w:val="Corpodeltesto61"/>
        </w:rPr>
        <w:t xml:space="preserve"> non a variazioni del livello del reddito ma a variazioni dei prezzi relativi.</w:t>
      </w:r>
    </w:p>
    <w:p w:rsidR="00B31336" w:rsidRDefault="00AA1DC6">
      <w:pPr>
        <w:pStyle w:val="Corpodeltesto70"/>
        <w:numPr>
          <w:ilvl w:val="0"/>
          <w:numId w:val="4"/>
        </w:numPr>
        <w:shd w:val="clear" w:color="auto" w:fill="auto"/>
        <w:tabs>
          <w:tab w:val="left" w:pos="553"/>
        </w:tabs>
        <w:ind w:left="20" w:right="20"/>
      </w:pPr>
      <w:r>
        <w:rPr>
          <w:rStyle w:val="Corpodeltesto77ptNoncorsivo0"/>
        </w:rPr>
        <w:t xml:space="preserve">J. </w:t>
      </w:r>
      <w:r>
        <w:rPr>
          <w:rStyle w:val="Corpodeltesto7Noncorsivo"/>
        </w:rPr>
        <w:t xml:space="preserve">M. </w:t>
      </w:r>
      <w:proofErr w:type="spellStart"/>
      <w:r>
        <w:rPr>
          <w:rStyle w:val="Corpodeltesto77ptNoncorsivo0"/>
        </w:rPr>
        <w:t>Keynes</w:t>
      </w:r>
      <w:proofErr w:type="spellEnd"/>
      <w:r>
        <w:rPr>
          <w:rStyle w:val="Corpodeltesto77ptNoncorsivo0"/>
        </w:rPr>
        <w:t xml:space="preserve">, </w:t>
      </w:r>
      <w:r>
        <w:rPr>
          <w:rStyle w:val="Corpodeltesto71"/>
          <w:i/>
          <w:iCs/>
        </w:rPr>
        <w:t>Le conseguenze economiche della pace</w:t>
      </w:r>
      <w:r>
        <w:rPr>
          <w:rStyle w:val="Corpodeltesto7Noncorsivo"/>
        </w:rPr>
        <w:t>, Milano, Tre- ves, 1924.</w:t>
      </w:r>
    </w:p>
    <w:p w:rsidR="00B31336" w:rsidRDefault="00AA1DC6">
      <w:pPr>
        <w:pStyle w:val="Corpodeltesto60"/>
        <w:numPr>
          <w:ilvl w:val="0"/>
          <w:numId w:val="4"/>
        </w:numPr>
        <w:shd w:val="clear" w:color="auto" w:fill="auto"/>
        <w:tabs>
          <w:tab w:val="left" w:pos="562"/>
        </w:tabs>
        <w:spacing w:before="0" w:line="168" w:lineRule="exact"/>
        <w:ind w:left="20" w:right="20" w:firstLine="380"/>
      </w:pPr>
      <w:r>
        <w:rPr>
          <w:rStyle w:val="Corpodeltesto61"/>
        </w:rPr>
        <w:t xml:space="preserve">In </w:t>
      </w:r>
      <w:r>
        <w:rPr>
          <w:rStyle w:val="Corpodeltesto6Corsivo"/>
        </w:rPr>
        <w:t>Le conseguenze economiche della pace</w:t>
      </w:r>
      <w:r>
        <w:rPr>
          <w:rStyle w:val="Corpodeltesto61"/>
        </w:rPr>
        <w:t xml:space="preserve"> </w:t>
      </w:r>
      <w:proofErr w:type="spellStart"/>
      <w:r>
        <w:rPr>
          <w:rStyle w:val="Corpodeltesto61"/>
        </w:rPr>
        <w:t>Keynes</w:t>
      </w:r>
      <w:proofErr w:type="spellEnd"/>
      <w:r>
        <w:rPr>
          <w:rStyle w:val="Corpodeltesto61"/>
        </w:rPr>
        <w:t xml:space="preserve"> poneva soprattutto </w:t>
      </w:r>
      <w:r>
        <w:rPr>
          <w:rStyle w:val="Corpodeltesto61"/>
        </w:rPr>
        <w:t xml:space="preserve">in guardia contro i danni che sarebbero derivati </w:t>
      </w:r>
      <w:proofErr w:type="spellStart"/>
      <w:r>
        <w:rPr>
          <w:rStyle w:val="Corpodeltesto61"/>
        </w:rPr>
        <w:t>aU</w:t>
      </w:r>
      <w:proofErr w:type="spellEnd"/>
      <w:r>
        <w:rPr>
          <w:rStyle w:val="Corpodeltesto61"/>
        </w:rPr>
        <w:t>’intero sistema econo</w:t>
      </w:r>
      <w:r>
        <w:rPr>
          <w:rStyle w:val="Corpodeltesto61"/>
        </w:rPr>
        <w:softHyphen/>
        <w:t>mico occidentale da una richiesta eccessiva di riparazioni di guerra della Germania da parte dei paesi vincitori che, mettendo in ginocchio l’economia di quel paese, avrebbe provocato</w:t>
      </w:r>
      <w:r>
        <w:rPr>
          <w:rStyle w:val="Corpodeltesto61"/>
        </w:rPr>
        <w:t xml:space="preserve"> una drastica caduta della domanda prove</w:t>
      </w:r>
      <w:r>
        <w:rPr>
          <w:rStyle w:val="Corpodeltesto61"/>
        </w:rPr>
        <w:softHyphen/>
        <w:t>niente da quel paese stesso, con ripercussioni per tutti gli altri sistemi economici dell’Europa occidentale.</w:t>
      </w:r>
    </w:p>
    <w:p w:rsidR="00B31336" w:rsidRDefault="00AA1DC6">
      <w:pPr>
        <w:pStyle w:val="Corpodeltesto21"/>
        <w:shd w:val="clear" w:color="auto" w:fill="auto"/>
        <w:spacing w:before="0"/>
        <w:ind w:left="20" w:right="20" w:firstLine="420"/>
      </w:pPr>
      <w:r>
        <w:rPr>
          <w:rStyle w:val="Corpodeltesto1"/>
        </w:rPr>
        <w:t>L’economia neoclassica continua però a rappresentare l’ideo</w:t>
      </w:r>
      <w:r>
        <w:rPr>
          <w:rStyle w:val="Corpodeltesto1"/>
        </w:rPr>
        <w:softHyphen/>
        <w:t xml:space="preserve">logia dominante. Le cause delle crisi sempre </w:t>
      </w:r>
      <w:r>
        <w:rPr>
          <w:rStyle w:val="Corpodeltesto1"/>
        </w:rPr>
        <w:t xml:space="preserve">più frequenti e di dimensioni sempre maggiori sono perciò continuamente imputate alla presenza di attriti che ostacolano il corretto funzionamento del mercato. In particolare tra questi « attriti » viene posto il salario rigido verso il basso, idea questa </w:t>
      </w:r>
      <w:r>
        <w:rPr>
          <w:rStyle w:val="Corpodeltesto1"/>
        </w:rPr>
        <w:t xml:space="preserve">che troverà una delle sue più importanti espressioni nella </w:t>
      </w:r>
      <w:r>
        <w:rPr>
          <w:rStyle w:val="CorpodeltestoCorsivo"/>
        </w:rPr>
        <w:t>Teoria della disoccupazione</w:t>
      </w:r>
      <w:r>
        <w:rPr>
          <w:rStyle w:val="Corpodeltesto1"/>
        </w:rPr>
        <w:t xml:space="preserve"> di </w:t>
      </w:r>
      <w:proofErr w:type="spellStart"/>
      <w:r>
        <w:rPr>
          <w:rStyle w:val="Corpodeltesto1"/>
        </w:rPr>
        <w:t>Pigou</w:t>
      </w:r>
      <w:proofErr w:type="spellEnd"/>
      <w:r>
        <w:rPr>
          <w:rStyle w:val="Corpodeltesto1"/>
        </w:rPr>
        <w:t xml:space="preserve"> </w:t>
      </w:r>
      <w:r>
        <w:rPr>
          <w:rStyle w:val="Corpodeltesto1"/>
          <w:vertAlign w:val="superscript"/>
        </w:rPr>
        <w:footnoteReference w:id="9"/>
      </w:r>
      <w:r>
        <w:rPr>
          <w:rStyle w:val="Corpodeltesto1"/>
        </w:rPr>
        <w:t xml:space="preserve"> e che sarà attaccata duramente da </w:t>
      </w:r>
      <w:proofErr w:type="spellStart"/>
      <w:r>
        <w:rPr>
          <w:rStyle w:val="Corpodeltesto1"/>
        </w:rPr>
        <w:t>Keynes</w:t>
      </w:r>
      <w:proofErr w:type="spellEnd"/>
      <w:r>
        <w:rPr>
          <w:rStyle w:val="Corpodeltesto1"/>
        </w:rPr>
        <w:t xml:space="preserve"> proprio nella sua </w:t>
      </w:r>
      <w:r>
        <w:rPr>
          <w:rStyle w:val="CorpodeltestoCorsivo"/>
        </w:rPr>
        <w:t>Teoria generale.</w:t>
      </w:r>
    </w:p>
    <w:p w:rsidR="00B31336" w:rsidRDefault="00AA1DC6">
      <w:pPr>
        <w:pStyle w:val="Corpodeltesto21"/>
        <w:shd w:val="clear" w:color="auto" w:fill="auto"/>
        <w:spacing w:before="0"/>
        <w:ind w:left="20" w:right="20" w:firstLine="420"/>
      </w:pPr>
      <w:r>
        <w:rPr>
          <w:rStyle w:val="Corpodeltesto1"/>
        </w:rPr>
        <w:t>La lotta per il salario rappresenta quindi una esigenza che la classe operaia è or</w:t>
      </w:r>
      <w:r>
        <w:rPr>
          <w:rStyle w:val="Corpodeltesto1"/>
        </w:rPr>
        <w:t xml:space="preserve">mai in grado di affermare, e, sia pure in forma distorta e confusa, questo fatto nuovo viene recepito anche </w:t>
      </w:r>
      <w:proofErr w:type="spellStart"/>
      <w:r>
        <w:rPr>
          <w:rStyle w:val="Corpodeltesto1"/>
        </w:rPr>
        <w:t>aH</w:t>
      </w:r>
      <w:proofErr w:type="spellEnd"/>
      <w:r>
        <w:rPr>
          <w:rStyle w:val="Corpodeltesto1"/>
        </w:rPr>
        <w:t xml:space="preserve">’interno </w:t>
      </w:r>
      <w:proofErr w:type="spellStart"/>
      <w:r>
        <w:rPr>
          <w:rStyle w:val="Corpodeltesto1"/>
        </w:rPr>
        <w:t>dèlia</w:t>
      </w:r>
      <w:proofErr w:type="spellEnd"/>
      <w:r>
        <w:rPr>
          <w:rStyle w:val="Corpodeltesto1"/>
        </w:rPr>
        <w:t xml:space="preserve"> dottrina neoclassica più tradizionale </w:t>
      </w:r>
      <w:r>
        <w:rPr>
          <w:rStyle w:val="Corpodeltesto1"/>
          <w:vertAlign w:val="superscript"/>
        </w:rPr>
        <w:footnoteReference w:id="10"/>
      </w:r>
      <w:r>
        <w:rPr>
          <w:rStyle w:val="Corpodeltesto1"/>
        </w:rPr>
        <w:t>.</w:t>
      </w:r>
    </w:p>
    <w:p w:rsidR="00B31336" w:rsidRDefault="00AA1DC6">
      <w:pPr>
        <w:pStyle w:val="Corpodeltesto21"/>
        <w:shd w:val="clear" w:color="auto" w:fill="auto"/>
        <w:spacing w:before="0"/>
        <w:ind w:left="20" w:right="20" w:firstLine="420"/>
      </w:pPr>
      <w:r>
        <w:rPr>
          <w:rStyle w:val="Corpodeltesto1"/>
        </w:rPr>
        <w:t>Naturalmente questi sono anche gli anni della « grande crisi ». Crisi tanto paurosa quanto</w:t>
      </w:r>
      <w:r>
        <w:rPr>
          <w:rStyle w:val="Corpodeltesto1"/>
        </w:rPr>
        <w:t xml:space="preserve"> inaspettata per il mondo capi</w:t>
      </w:r>
      <w:r>
        <w:rPr>
          <w:rStyle w:val="Corpodeltesto1"/>
        </w:rPr>
        <w:softHyphen/>
        <w:t>talistico, con la quale veniva dato un colpo mortale all’idea che il mercato possedesse al suo interno meccanismi di autorego</w:t>
      </w:r>
      <w:r>
        <w:rPr>
          <w:rStyle w:val="Corpodeltesto1"/>
        </w:rPr>
        <w:softHyphen/>
        <w:t>lamentazione tali da assicurare sempre e comunque la piena occu</w:t>
      </w:r>
      <w:r>
        <w:rPr>
          <w:rStyle w:val="Corpodeltesto1"/>
        </w:rPr>
        <w:softHyphen/>
        <w:t>pazione delle risorse e in particol</w:t>
      </w:r>
      <w:r>
        <w:rPr>
          <w:rStyle w:val="Corpodeltesto1"/>
        </w:rPr>
        <w:t>are della forza-lavoro. Comincia</w:t>
      </w:r>
      <w:r>
        <w:rPr>
          <w:rStyle w:val="Corpodeltesto1"/>
        </w:rPr>
        <w:softHyphen/>
        <w:t xml:space="preserve">no cosi a farsi strada alcune delle fondamentali idee di </w:t>
      </w:r>
      <w:proofErr w:type="spellStart"/>
      <w:r>
        <w:rPr>
          <w:rStyle w:val="Corpodeltesto1"/>
        </w:rPr>
        <w:t>Keynes</w:t>
      </w:r>
      <w:proofErr w:type="spellEnd"/>
      <w:r>
        <w:rPr>
          <w:rStyle w:val="Corpodeltesto1"/>
        </w:rPr>
        <w:t xml:space="preserve">. Emerge l’idea che il mercato lungi </w:t>
      </w:r>
      <w:r>
        <w:rPr>
          <w:rStyle w:val="Corpodeltesto1"/>
        </w:rPr>
        <w:lastRenderedPageBreak/>
        <w:t xml:space="preserve">dall’èssere in grado di garantire la utilizzazione </w:t>
      </w:r>
      <w:r>
        <w:rPr>
          <w:rStyle w:val="CorpodeltestoCorsivo"/>
        </w:rPr>
        <w:t>ottimale</w:t>
      </w:r>
      <w:r>
        <w:rPr>
          <w:rStyle w:val="Corpodeltesto1"/>
        </w:rPr>
        <w:t xml:space="preserve"> delle risorse (scarse) esistenti non è in grado di garantire da</w:t>
      </w:r>
      <w:r>
        <w:rPr>
          <w:rStyle w:val="Corpodeltesto1"/>
        </w:rPr>
        <w:t xml:space="preserve"> solo neppure la loro </w:t>
      </w:r>
      <w:r>
        <w:rPr>
          <w:rStyle w:val="CorpodeltestoCorsivo"/>
        </w:rPr>
        <w:t>semplice</w:t>
      </w:r>
      <w:r>
        <w:rPr>
          <w:rStyle w:val="Corpodeltesto1"/>
        </w:rPr>
        <w:t xml:space="preserve"> utilizzazione completa. Emerge l’idea di una frattura radicale fra le decisioni di risparmio e le decisioni di investimento. Emerge insomma il riconoscimento che la « mano invisibile » non esiste.</w:t>
      </w:r>
    </w:p>
    <w:p w:rsidR="00B31336" w:rsidRDefault="00AA1DC6">
      <w:pPr>
        <w:pStyle w:val="Corpodeltesto21"/>
        <w:shd w:val="clear" w:color="auto" w:fill="auto"/>
        <w:spacing w:before="0"/>
        <w:ind w:left="20" w:right="20" w:firstLine="420"/>
      </w:pPr>
      <w:r>
        <w:rPr>
          <w:rStyle w:val="Corpodeltesto1"/>
        </w:rPr>
        <w:t>Emergono anche altri fatti p</w:t>
      </w:r>
      <w:r>
        <w:rPr>
          <w:rStyle w:val="Corpodeltesto1"/>
        </w:rPr>
        <w:t>rima inosservati relativi alla modificazione avvenuta nella struttura del mercato capitalistico. In particolare si nota una persistente rigidità dei prezzi proba</w:t>
      </w:r>
      <w:r>
        <w:rPr>
          <w:rStyle w:val="Corpodeltesto1"/>
        </w:rPr>
        <w:softHyphen/>
        <w:t>bilmente dovuta ad una rigidità dei costi di produzione, che faceva si che ad oscillazioni del</w:t>
      </w:r>
      <w:r>
        <w:rPr>
          <w:rStyle w:val="Corpodeltesto1"/>
        </w:rPr>
        <w:t xml:space="preserve"> livello della domanda le imprese rispondessero con variazioni delle quantità prodotte (quindi inver</w:t>
      </w:r>
      <w:r>
        <w:rPr>
          <w:rStyle w:val="Corpodeltesto1"/>
        </w:rPr>
        <w:softHyphen/>
        <w:t>tendo la « gerarchia » tra le velocità di aggiustamento delle varia</w:t>
      </w:r>
      <w:r>
        <w:rPr>
          <w:rStyle w:val="Corpodeltesto1"/>
        </w:rPr>
        <w:softHyphen/>
        <w:t>bili economiche teorizzate dai neoclassici secondo la quale erano i prezzi che rendevan</w:t>
      </w:r>
      <w:r>
        <w:rPr>
          <w:rStyle w:val="Corpodeltesto1"/>
        </w:rPr>
        <w:t>o compatibili tra loro con i loro movimenti le quantità scambiate sul mercato).</w:t>
      </w:r>
    </w:p>
    <w:p w:rsidR="00B31336" w:rsidRDefault="00AA1DC6">
      <w:pPr>
        <w:pStyle w:val="Corpodeltesto21"/>
        <w:shd w:val="clear" w:color="auto" w:fill="auto"/>
        <w:spacing w:before="0"/>
        <w:ind w:left="20" w:right="20" w:firstLine="420"/>
      </w:pPr>
      <w:r>
        <w:rPr>
          <w:rStyle w:val="Corpodeltesto1"/>
        </w:rPr>
        <w:t>Emergeva, infine, il fatto che i salari dovessero essere presi in considerazione più come componenti della domanda effettiva che come componenti di costo. È sulla base di quest</w:t>
      </w:r>
      <w:r>
        <w:rPr>
          <w:rStyle w:val="Corpodeltesto1"/>
        </w:rPr>
        <w:t xml:space="preserve">a idea che </w:t>
      </w:r>
      <w:proofErr w:type="spellStart"/>
      <w:r>
        <w:rPr>
          <w:rStyle w:val="Corpodeltesto1"/>
        </w:rPr>
        <w:t>Keynes</w:t>
      </w:r>
      <w:proofErr w:type="spellEnd"/>
      <w:r>
        <w:rPr>
          <w:rStyle w:val="Corpodeltesto1"/>
        </w:rPr>
        <w:t xml:space="preserve"> polemizzò con </w:t>
      </w:r>
      <w:proofErr w:type="spellStart"/>
      <w:r>
        <w:rPr>
          <w:rStyle w:val="Corpodeltesto1"/>
        </w:rPr>
        <w:t>Pigou</w:t>
      </w:r>
      <w:proofErr w:type="spellEnd"/>
      <w:r>
        <w:rPr>
          <w:rStyle w:val="Corpodeltesto1"/>
        </w:rPr>
        <w:t>, il quale sosteneva che la causa delle crisi doveva farsi risalire al livello dei salari superiore a quello della produttività marginale del lavoro e che quindi era necessario un loro abbassamento per ricondurre il sis</w:t>
      </w:r>
      <w:r>
        <w:rPr>
          <w:rStyle w:val="Corpodeltesto1"/>
        </w:rPr>
        <w:t xml:space="preserve">tema in equilibrio. L’autore della </w:t>
      </w:r>
      <w:r>
        <w:rPr>
          <w:rStyle w:val="CorpodeltestoCorsivo"/>
        </w:rPr>
        <w:t>Teoria generale</w:t>
      </w:r>
      <w:r>
        <w:rPr>
          <w:rStyle w:val="Corpodeltesto1"/>
        </w:rPr>
        <w:t xml:space="preserve"> rispondeva, mettendo in risalto che la rigidità riguardava i salari monetari e non quelli reali, che una caduta del livello dei salari avrebbe provocato una caduta della domanda globale, aggravando invece </w:t>
      </w:r>
      <w:r>
        <w:rPr>
          <w:rStyle w:val="Corpodeltesto1"/>
        </w:rPr>
        <w:t>che migliorare la situazione di crisi.</w:t>
      </w:r>
    </w:p>
    <w:p w:rsidR="00B31336" w:rsidRDefault="00AA1DC6">
      <w:pPr>
        <w:pStyle w:val="Corpodeltesto21"/>
        <w:shd w:val="clear" w:color="auto" w:fill="auto"/>
        <w:spacing w:before="0"/>
        <w:ind w:left="20" w:right="20" w:firstLine="420"/>
      </w:pPr>
      <w:r>
        <w:rPr>
          <w:rStyle w:val="Corpodeltesto1"/>
        </w:rPr>
        <w:t xml:space="preserve">Di fronte a questa crisi, di dimensioni cosi paurose, le economie occidentali risposero in maniera diversa. Negli Stati uniti </w:t>
      </w:r>
      <w:proofErr w:type="spellStart"/>
      <w:r>
        <w:rPr>
          <w:rStyle w:val="Corpodeltesto1"/>
        </w:rPr>
        <w:t>Roosvelt</w:t>
      </w:r>
      <w:proofErr w:type="spellEnd"/>
      <w:r>
        <w:rPr>
          <w:rStyle w:val="Corpodeltesto1"/>
        </w:rPr>
        <w:t xml:space="preserve"> dette il via al </w:t>
      </w:r>
      <w:r>
        <w:rPr>
          <w:rStyle w:val="CorpodeltestoCorsivo"/>
        </w:rPr>
        <w:t>New Deal</w:t>
      </w:r>
      <w:r>
        <w:rPr>
          <w:rStyle w:val="Corpodeltesto1"/>
        </w:rPr>
        <w:t xml:space="preserve"> e con esso all’intervento sistematico dello Stato nell’ec</w:t>
      </w:r>
      <w:r>
        <w:rPr>
          <w:rStyle w:val="Corpodeltesto1"/>
        </w:rPr>
        <w:t>onomia; in alcuni Stati europei invece il problema della piena occupazione fu liquidato (sia pure con dei compromessi) con la liquidazione della democrazia in una serie di paesi e in primo luogo nella Germania.</w:t>
      </w:r>
    </w:p>
    <w:p w:rsidR="00B31336" w:rsidRDefault="00AA1DC6">
      <w:pPr>
        <w:pStyle w:val="Corpodeltesto21"/>
        <w:shd w:val="clear" w:color="auto" w:fill="auto"/>
        <w:spacing w:before="0"/>
        <w:ind w:left="20" w:right="20" w:firstLine="420"/>
      </w:pPr>
      <w:r>
        <w:rPr>
          <w:rStyle w:val="Corpodeltesto1"/>
        </w:rPr>
        <w:t>L’intervento dello Stato nell’economia fu spe</w:t>
      </w:r>
      <w:r>
        <w:rPr>
          <w:rStyle w:val="Corpodeltesto1"/>
        </w:rPr>
        <w:t>rimentato anche in condizioni politiche diverse, con la partecipazione alla dire</w:t>
      </w:r>
      <w:r>
        <w:rPr>
          <w:rStyle w:val="Corpodeltesto1"/>
        </w:rPr>
        <w:softHyphen/>
        <w:t>zione dello Stato della classe operaia come in Francia, con il Fronte popolare del 1936.</w:t>
      </w:r>
    </w:p>
    <w:p w:rsidR="00B31336" w:rsidRDefault="00AA1DC6">
      <w:pPr>
        <w:pStyle w:val="Corpodeltesto21"/>
        <w:shd w:val="clear" w:color="auto" w:fill="auto"/>
        <w:spacing w:before="0"/>
        <w:ind w:left="20" w:right="20" w:firstLine="420"/>
      </w:pPr>
      <w:r>
        <w:rPr>
          <w:rStyle w:val="Corpodeltesto1"/>
        </w:rPr>
        <w:t>Avendo di fronte questo clima storico e teorico, permeato inoltre da una vasta diffusi</w:t>
      </w:r>
      <w:r>
        <w:rPr>
          <w:rStyle w:val="Corpodeltesto1"/>
        </w:rPr>
        <w:t>one di dementi di incertezza che porta</w:t>
      </w:r>
      <w:r>
        <w:rPr>
          <w:rStyle w:val="Corpodeltesto1"/>
        </w:rPr>
        <w:softHyphen/>
        <w:t xml:space="preserve">vano a forti fenomeni di speculazione, </w:t>
      </w:r>
      <w:proofErr w:type="spellStart"/>
      <w:r>
        <w:rPr>
          <w:rStyle w:val="Corpodeltesto1"/>
        </w:rPr>
        <w:t>Keynes</w:t>
      </w:r>
      <w:proofErr w:type="spellEnd"/>
      <w:r>
        <w:rPr>
          <w:rStyle w:val="Corpodeltesto1"/>
        </w:rPr>
        <w:t xml:space="preserve"> sviluppò la teoria che attraverso il </w:t>
      </w:r>
      <w:r>
        <w:rPr>
          <w:rStyle w:val="CorpodeltestoCorsivo"/>
        </w:rPr>
        <w:t>Trattato sulla moneta</w:t>
      </w:r>
      <w:r>
        <w:rPr>
          <w:rStyle w:val="Corpodeltesto1"/>
        </w:rPr>
        <w:t xml:space="preserve"> </w:t>
      </w:r>
      <w:r>
        <w:rPr>
          <w:rStyle w:val="Corpodeltesto1"/>
          <w:vertAlign w:val="superscript"/>
        </w:rPr>
        <w:footnoteReference w:id="11"/>
      </w:r>
      <w:r>
        <w:rPr>
          <w:rStyle w:val="Corpodeltesto1"/>
        </w:rPr>
        <w:t xml:space="preserve"> doveva sfociare nella </w:t>
      </w:r>
      <w:r>
        <w:rPr>
          <w:rStyle w:val="CorpodeltestoCorsivo"/>
        </w:rPr>
        <w:t>Teoria generale.</w:t>
      </w:r>
    </w:p>
    <w:p w:rsidR="00B31336" w:rsidRDefault="00AA1DC6">
      <w:pPr>
        <w:pStyle w:val="Corpodeltesto21"/>
        <w:shd w:val="clear" w:color="auto" w:fill="auto"/>
        <w:spacing w:before="0"/>
        <w:ind w:left="20" w:right="20" w:firstLine="420"/>
      </w:pPr>
      <w:r>
        <w:rPr>
          <w:rStyle w:val="Corpodeltesto1"/>
        </w:rPr>
        <w:t xml:space="preserve">Era chiaro per </w:t>
      </w:r>
      <w:proofErr w:type="spellStart"/>
      <w:r>
        <w:rPr>
          <w:rStyle w:val="Corpodeltesto1"/>
        </w:rPr>
        <w:t>Keynes</w:t>
      </w:r>
      <w:proofErr w:type="spellEnd"/>
      <w:r>
        <w:rPr>
          <w:rStyle w:val="Corpodeltesto1"/>
        </w:rPr>
        <w:t xml:space="preserve"> che per il sistema capitalistico poteva sempre ve</w:t>
      </w:r>
      <w:r>
        <w:rPr>
          <w:rStyle w:val="Corpodeltesto1"/>
        </w:rPr>
        <w:t>rificarsi una caduta della domanda globale e che non esistevano al suo interno meccanismi che riconducessero la doman</w:t>
      </w:r>
      <w:r>
        <w:rPr>
          <w:rStyle w:val="Corpodeltesto1"/>
        </w:rPr>
        <w:softHyphen/>
        <w:t xml:space="preserve">da </w:t>
      </w:r>
      <w:r>
        <w:rPr>
          <w:rStyle w:val="Corpodeltesto1"/>
        </w:rPr>
        <w:lastRenderedPageBreak/>
        <w:t xml:space="preserve">globale a un livello tale da assicurare la piena occupazione. Il ruolo dello Stato diventava allora quello di intervenire </w:t>
      </w:r>
      <w:proofErr w:type="spellStart"/>
      <w:r>
        <w:rPr>
          <w:rStyle w:val="Corpodeltesto1"/>
        </w:rPr>
        <w:t>nel</w:t>
      </w:r>
      <w:r>
        <w:rPr>
          <w:rStyle w:val="Corpodeltesto1"/>
        </w:rPr>
        <w:softHyphen/>
        <w:t>l</w:t>
      </w:r>
      <w:proofErr w:type="spellEnd"/>
      <w:r>
        <w:rPr>
          <w:rStyle w:val="Corpodeltesto1"/>
        </w:rPr>
        <w:t>’economi</w:t>
      </w:r>
      <w:r>
        <w:rPr>
          <w:rStyle w:val="Corpodeltesto1"/>
        </w:rPr>
        <w:t>a per sostenere il livello della domanda globale e con essa l’occupazione.</w:t>
      </w:r>
    </w:p>
    <w:p w:rsidR="00B31336" w:rsidRDefault="00AA1DC6">
      <w:pPr>
        <w:pStyle w:val="Corpodeltesto21"/>
        <w:shd w:val="clear" w:color="auto" w:fill="auto"/>
        <w:spacing w:before="0"/>
        <w:ind w:left="20" w:right="20" w:firstLine="420"/>
      </w:pPr>
      <w:r>
        <w:rPr>
          <w:rStyle w:val="Corpodeltesto1"/>
        </w:rPr>
        <w:t xml:space="preserve">Con </w:t>
      </w:r>
      <w:proofErr w:type="spellStart"/>
      <w:r>
        <w:rPr>
          <w:rStyle w:val="Corpodeltesto1"/>
        </w:rPr>
        <w:t>Keynes</w:t>
      </w:r>
      <w:proofErr w:type="spellEnd"/>
      <w:r>
        <w:rPr>
          <w:rStyle w:val="Corpodeltesto1"/>
        </w:rPr>
        <w:t xml:space="preserve"> quindi prendeva definitivamente forma la con</w:t>
      </w:r>
      <w:r>
        <w:rPr>
          <w:rStyle w:val="Corpodeltesto1"/>
        </w:rPr>
        <w:softHyphen/>
        <w:t xml:space="preserve">vinzione che la scienza economica del tempo era inadeguata alla comprensione della realtà e che bisognava sviluppare nuove </w:t>
      </w:r>
      <w:r>
        <w:rPr>
          <w:rStyle w:val="Corpodeltesto1"/>
        </w:rPr>
        <w:t xml:space="preserve">teorie da sostituire a quelle sorpassate; per questo dagli stessi economisti borghesi </w:t>
      </w:r>
      <w:proofErr w:type="spellStart"/>
      <w:r>
        <w:rPr>
          <w:rStyle w:val="Corpodeltesto1"/>
        </w:rPr>
        <w:t>Keynes</w:t>
      </w:r>
      <w:proofErr w:type="spellEnd"/>
      <w:r>
        <w:rPr>
          <w:rStyle w:val="Corpodeltesto1"/>
        </w:rPr>
        <w:t xml:space="preserve"> è stato salutato anche come il salvatore della teoria economica.</w:t>
      </w:r>
    </w:p>
    <w:p w:rsidR="00B31336" w:rsidRDefault="00AA1DC6">
      <w:pPr>
        <w:pStyle w:val="Corpodeltesto21"/>
        <w:shd w:val="clear" w:color="auto" w:fill="auto"/>
        <w:spacing w:before="0"/>
        <w:ind w:left="20" w:right="20" w:firstLine="420"/>
      </w:pPr>
      <w:r>
        <w:rPr>
          <w:rStyle w:val="Corpodeltesto1"/>
        </w:rPr>
        <w:t xml:space="preserve">Ciò malgrado, dopo </w:t>
      </w:r>
      <w:proofErr w:type="spellStart"/>
      <w:r>
        <w:rPr>
          <w:rStyle w:val="Corpodeltesto1"/>
        </w:rPr>
        <w:t>Keynes</w:t>
      </w:r>
      <w:proofErr w:type="spellEnd"/>
      <w:r>
        <w:rPr>
          <w:rStyle w:val="Corpodeltesto1"/>
        </w:rPr>
        <w:t>, che partiva dalla teoria neo</w:t>
      </w:r>
      <w:r>
        <w:rPr>
          <w:rStyle w:val="Corpodeltesto1"/>
        </w:rPr>
        <w:softHyphen/>
        <w:t>classica e con questa faceva i conti, poss</w:t>
      </w:r>
      <w:r>
        <w:rPr>
          <w:rStyle w:val="Corpodeltesto1"/>
        </w:rPr>
        <w:t xml:space="preserve">iamo dire che si è verificato sia un riassorbimento </w:t>
      </w:r>
      <w:proofErr w:type="spellStart"/>
      <w:r>
        <w:rPr>
          <w:rStyle w:val="Corpodeltesto1"/>
        </w:rPr>
        <w:t>deil</w:t>
      </w:r>
      <w:proofErr w:type="spellEnd"/>
      <w:r>
        <w:rPr>
          <w:rStyle w:val="Corpodeltesto1"/>
        </w:rPr>
        <w:t xml:space="preserve"> suo pensiero all’interno di quello neoclassico sia un tentativo di evoluzione dei concetti espressi nella </w:t>
      </w:r>
      <w:r>
        <w:rPr>
          <w:rStyle w:val="CorpodeltestoCorsivo"/>
        </w:rPr>
        <w:t>Teoria generale.</w:t>
      </w:r>
      <w:r>
        <w:rPr>
          <w:rStyle w:val="Corpodeltesto1"/>
        </w:rPr>
        <w:t xml:space="preserve"> Inoltre spesso la teoria pura è stata accantonata per lasciar posto a notevo</w:t>
      </w:r>
      <w:r>
        <w:rPr>
          <w:rStyle w:val="Corpodeltesto1"/>
        </w:rPr>
        <w:t xml:space="preserve">li contributi nel campo dell’analisi empirica (si pensi all’opera di </w:t>
      </w:r>
      <w:proofErr w:type="spellStart"/>
      <w:r>
        <w:rPr>
          <w:rStyle w:val="Corpodeltesto1"/>
        </w:rPr>
        <w:t>Lange</w:t>
      </w:r>
      <w:proofErr w:type="spellEnd"/>
      <w:r>
        <w:rPr>
          <w:rStyle w:val="Corpodeltesto1"/>
        </w:rPr>
        <w:t xml:space="preserve">, </w:t>
      </w:r>
      <w:proofErr w:type="spellStart"/>
      <w:r>
        <w:rPr>
          <w:rStyle w:val="Corpodeltesto1"/>
        </w:rPr>
        <w:t>Frisch</w:t>
      </w:r>
      <w:proofErr w:type="spellEnd"/>
      <w:r>
        <w:rPr>
          <w:rStyle w:val="Corpodeltesto1"/>
        </w:rPr>
        <w:t xml:space="preserve">, </w:t>
      </w:r>
      <w:proofErr w:type="spellStart"/>
      <w:r>
        <w:rPr>
          <w:rStyle w:val="Corpodeltesto1"/>
        </w:rPr>
        <w:t>Tinbergen</w:t>
      </w:r>
      <w:proofErr w:type="spellEnd"/>
      <w:r>
        <w:rPr>
          <w:rStyle w:val="Corpodeltesto1"/>
        </w:rPr>
        <w:t xml:space="preserve"> </w:t>
      </w:r>
      <w:r>
        <w:t xml:space="preserve">e alla nascita dell’econometria). Emergeva cioè con </w:t>
      </w:r>
      <w:proofErr w:type="spellStart"/>
      <w:r>
        <w:t>Keynes</w:t>
      </w:r>
      <w:proofErr w:type="spellEnd"/>
      <w:r>
        <w:t xml:space="preserve"> la necessità crescente di « conoscere meglio » il mercato per poter affinare il più possibile gli strum</w:t>
      </w:r>
      <w:r>
        <w:t>enti di intervento dello Stato nell’economia; si poneva di fatto il riconoscimento anche implicito che nel mercato capitalista è insita l’incertezza, e che l’incertezza va combattuta in quanto portatrice di crisi, anche se solo recen</w:t>
      </w:r>
      <w:r>
        <w:softHyphen/>
        <w:t>tissimi contributi han</w:t>
      </w:r>
      <w:r>
        <w:t xml:space="preserve">no cercato di teorizzare, in modo compiuto, questo fondamentale concetto, partendo, come </w:t>
      </w:r>
      <w:proofErr w:type="spellStart"/>
      <w:r>
        <w:t>Keynes</w:t>
      </w:r>
      <w:proofErr w:type="spellEnd"/>
      <w:r>
        <w:t>, da una visione neoclassica dell’economia.</w:t>
      </w:r>
    </w:p>
    <w:p w:rsidR="00B31336" w:rsidRDefault="00AA1DC6">
      <w:pPr>
        <w:pStyle w:val="Corpodeltesto21"/>
        <w:shd w:val="clear" w:color="auto" w:fill="auto"/>
        <w:spacing w:before="0" w:after="180"/>
        <w:ind w:left="20" w:right="20" w:firstLine="420"/>
      </w:pPr>
      <w:r>
        <w:t xml:space="preserve">Non d interessa come già detto, definire « cosa veramente ha detto </w:t>
      </w:r>
      <w:proofErr w:type="spellStart"/>
      <w:r>
        <w:t>Keynes</w:t>
      </w:r>
      <w:proofErr w:type="spellEnd"/>
      <w:r>
        <w:t xml:space="preserve"> », ma di esaminare le ragioni per cui con </w:t>
      </w:r>
      <w:proofErr w:type="spellStart"/>
      <w:r>
        <w:t>K</w:t>
      </w:r>
      <w:r>
        <w:t>eynes</w:t>
      </w:r>
      <w:proofErr w:type="spellEnd"/>
      <w:r>
        <w:t xml:space="preserve"> e con </w:t>
      </w:r>
      <w:proofErr w:type="spellStart"/>
      <w:r>
        <w:t>fi</w:t>
      </w:r>
      <w:proofErr w:type="spellEnd"/>
      <w:r>
        <w:t xml:space="preserve"> pensiero che ad esso si ispira si dà un colpo all’idea che la visione neoclassica dell’economia possa fornire una rappre</w:t>
      </w:r>
      <w:r>
        <w:softHyphen/>
        <w:t>sentazione efficace della realtà e si maschera, almeno in parte, il carattere apologetico di questa teoria. Di fatto per</w:t>
      </w:r>
      <w:r>
        <w:t xml:space="preserve">ò </w:t>
      </w:r>
      <w:proofErr w:type="spellStart"/>
      <w:r>
        <w:t>Keynes</w:t>
      </w:r>
      <w:proofErr w:type="spellEnd"/>
      <w:r>
        <w:t xml:space="preserve"> non ha sostituito, con la sua </w:t>
      </w:r>
      <w:r>
        <w:rPr>
          <w:rStyle w:val="CorpodeltestoCorsivo0"/>
        </w:rPr>
        <w:t>Teoria generale,</w:t>
      </w:r>
      <w:r>
        <w:t xml:space="preserve"> la visione della economia sostenuta dai </w:t>
      </w:r>
      <w:proofErr w:type="spellStart"/>
      <w:r>
        <w:t>neoclassid</w:t>
      </w:r>
      <w:proofErr w:type="spellEnd"/>
      <w:r>
        <w:t xml:space="preserve"> (una prova di </w:t>
      </w:r>
      <w:proofErr w:type="spellStart"/>
      <w:r>
        <w:t>dò</w:t>
      </w:r>
      <w:proofErr w:type="spellEnd"/>
      <w:r>
        <w:t xml:space="preserve"> sta </w:t>
      </w:r>
      <w:proofErr w:type="spellStart"/>
      <w:r>
        <w:t>nd</w:t>
      </w:r>
      <w:proofErr w:type="spellEnd"/>
      <w:r>
        <w:t xml:space="preserve"> fatto che, malgrado la vastissima diffusione del pensiero e delle « poli</w:t>
      </w:r>
      <w:r>
        <w:softHyphen/>
        <w:t>tiche » keynesiane, la teoria dominante sia oggi anc</w:t>
      </w:r>
      <w:r>
        <w:t>ora quella neoclassica)</w:t>
      </w:r>
      <w:r>
        <w:rPr>
          <w:vertAlign w:val="superscript"/>
        </w:rPr>
        <w:footnoteReference w:id="12"/>
      </w:r>
      <w:r>
        <w:t xml:space="preserve"> ma ha fornito alcune notevoli intuizioni che d danno delle indicazioni per un superamento di quella teoria. Sta di fatto anche che </w:t>
      </w:r>
      <w:proofErr w:type="spellStart"/>
      <w:r>
        <w:t>Keynes</w:t>
      </w:r>
      <w:proofErr w:type="spellEnd"/>
      <w:r>
        <w:t xml:space="preserve">, malgrado tutto, non spingeva la sua analisi fino al punto di mettere in discussione le basi </w:t>
      </w:r>
      <w:r>
        <w:t>su cui pog</w:t>
      </w:r>
      <w:r>
        <w:softHyphen/>
        <w:t xml:space="preserve">giava la economia </w:t>
      </w:r>
      <w:proofErr w:type="spellStart"/>
      <w:r>
        <w:t>neodassica</w:t>
      </w:r>
      <w:proofErr w:type="spellEnd"/>
      <w:r>
        <w:t xml:space="preserve"> perché questo avrebbe significato dover mettere in discussione le basi stesse della concezione del capitalismo come economia « naturale » (in quanto l’economia </w:t>
      </w:r>
      <w:proofErr w:type="spellStart"/>
      <w:r>
        <w:t>neodassica</w:t>
      </w:r>
      <w:proofErr w:type="spellEnd"/>
      <w:r>
        <w:t xml:space="preserve"> è, come detto, apologetica nei confronti </w:t>
      </w:r>
      <w:proofErr w:type="spellStart"/>
      <w:r>
        <w:t>dd</w:t>
      </w:r>
      <w:proofErr w:type="spellEnd"/>
      <w:r>
        <w:t xml:space="preserve"> c</w:t>
      </w:r>
      <w:r>
        <w:t>apita</w:t>
      </w:r>
      <w:r>
        <w:softHyphen/>
        <w:t xml:space="preserve">lismo) e quindi porre le premesse per </w:t>
      </w:r>
      <w:r>
        <w:lastRenderedPageBreak/>
        <w:t xml:space="preserve">un superamento </w:t>
      </w:r>
      <w:proofErr w:type="spellStart"/>
      <w:r>
        <w:t>dd</w:t>
      </w:r>
      <w:proofErr w:type="spellEnd"/>
      <w:r>
        <w:t xml:space="preserve"> capi</w:t>
      </w:r>
      <w:r>
        <w:softHyphen/>
        <w:t xml:space="preserve">talismo stesso, cosa che per </w:t>
      </w:r>
      <w:proofErr w:type="spellStart"/>
      <w:r>
        <w:t>Keynes</w:t>
      </w:r>
      <w:proofErr w:type="spellEnd"/>
      <w:r>
        <w:t>, liberale convinto, era certa</w:t>
      </w:r>
      <w:r>
        <w:softHyphen/>
        <w:t>mente un’ipotesi inaccettabile</w:t>
      </w:r>
      <w:r>
        <w:rPr>
          <w:vertAlign w:val="superscript"/>
        </w:rPr>
        <w:footnoteReference w:id="13"/>
      </w:r>
      <w:r>
        <w:t>.</w:t>
      </w:r>
    </w:p>
    <w:p w:rsidR="00B31336" w:rsidRDefault="00AA1DC6">
      <w:pPr>
        <w:pStyle w:val="Corpodeltesto21"/>
        <w:numPr>
          <w:ilvl w:val="0"/>
          <w:numId w:val="1"/>
        </w:numPr>
        <w:shd w:val="clear" w:color="auto" w:fill="auto"/>
        <w:tabs>
          <w:tab w:val="left" w:pos="745"/>
        </w:tabs>
        <w:spacing w:before="0"/>
        <w:ind w:left="20" w:right="20" w:firstLine="420"/>
      </w:pPr>
      <w:r>
        <w:rPr>
          <w:rStyle w:val="CorpodeltestoCorsivo0"/>
        </w:rPr>
        <w:t xml:space="preserve">Interpretazione tradizionale del pensiero di </w:t>
      </w:r>
      <w:proofErr w:type="spellStart"/>
      <w:r>
        <w:rPr>
          <w:rStyle w:val="CorpodeltestoCorsivo0"/>
        </w:rPr>
        <w:t>Keynes</w:t>
      </w:r>
      <w:proofErr w:type="spellEnd"/>
      <w:r>
        <w:t xml:space="preserve"> — Il pensiero keynesiano viene alla lu</w:t>
      </w:r>
      <w:r>
        <w:t xml:space="preserve">ce immediatamente dopo la apparizione della </w:t>
      </w:r>
      <w:r>
        <w:rPr>
          <w:rStyle w:val="CorpodeltestoCorsivo0"/>
        </w:rPr>
        <w:t>Teoria generale.</w:t>
      </w:r>
      <w:r>
        <w:t xml:space="preserve"> In quegli anni infatti quasi tutti i maggiori esponenti della teoria economica si « misurarono » con le idee di </w:t>
      </w:r>
      <w:proofErr w:type="spellStart"/>
      <w:r>
        <w:t>Keynes</w:t>
      </w:r>
      <w:proofErr w:type="spellEnd"/>
      <w:r>
        <w:t xml:space="preserve"> sia per criticarle che per condividerle che, </w:t>
      </w:r>
      <w:r>
        <w:rPr>
          <w:rStyle w:val="Corpodeltesto1"/>
        </w:rPr>
        <w:t xml:space="preserve">più spesso, per riesporle. Tra </w:t>
      </w:r>
      <w:r>
        <w:rPr>
          <w:rStyle w:val="Corpodeltesto1"/>
        </w:rPr>
        <w:t>questi tentativi quello che ha cono</w:t>
      </w:r>
      <w:r>
        <w:rPr>
          <w:rStyle w:val="Corpodeltesto1"/>
        </w:rPr>
        <w:softHyphen/>
        <w:t xml:space="preserve">sciuto maggior fortuna, e per indubbi meriti, è stato il contributo di </w:t>
      </w:r>
      <w:proofErr w:type="spellStart"/>
      <w:r>
        <w:rPr>
          <w:rStyle w:val="Corpodeltesto1"/>
        </w:rPr>
        <w:t>Hicks</w:t>
      </w:r>
      <w:proofErr w:type="spellEnd"/>
      <w:r>
        <w:rPr>
          <w:rStyle w:val="Corpodeltesto1"/>
        </w:rPr>
        <w:t xml:space="preserve"> che insieme a quelli successivi di Modigliani rappresentano oggi la versione « ufficiale » della teoria keynesiana.</w:t>
      </w:r>
    </w:p>
    <w:p w:rsidR="00B31336" w:rsidRDefault="00AA1DC6">
      <w:pPr>
        <w:pStyle w:val="Corpodeltesto21"/>
        <w:shd w:val="clear" w:color="auto" w:fill="auto"/>
        <w:spacing w:before="0"/>
        <w:ind w:left="20" w:right="20" w:firstLine="420"/>
      </w:pPr>
      <w:r>
        <w:rPr>
          <w:rStyle w:val="Corpodeltesto1"/>
        </w:rPr>
        <w:t xml:space="preserve">II discorso di </w:t>
      </w:r>
      <w:proofErr w:type="spellStart"/>
      <w:r>
        <w:rPr>
          <w:rStyle w:val="Corpodeltesto1"/>
        </w:rPr>
        <w:t>Hicks</w:t>
      </w:r>
      <w:proofErr w:type="spellEnd"/>
      <w:r>
        <w:rPr>
          <w:rStyle w:val="Corpodeltesto1"/>
        </w:rPr>
        <w:t xml:space="preserve"> è un t</w:t>
      </w:r>
      <w:r>
        <w:rPr>
          <w:rStyle w:val="Corpodeltesto1"/>
        </w:rPr>
        <w:t xml:space="preserve">entativo di « formalizzazione » delle idee contenute nella </w:t>
      </w:r>
      <w:r>
        <w:rPr>
          <w:rStyle w:val="CorpodeltestoCorsivo"/>
        </w:rPr>
        <w:t>Teoria generale</w:t>
      </w:r>
      <w:r>
        <w:rPr>
          <w:rStyle w:val="Corpodeltesto1"/>
        </w:rPr>
        <w:t xml:space="preserve"> all’interno di un modello che, se anche appare differente da quello </w:t>
      </w:r>
      <w:proofErr w:type="spellStart"/>
      <w:r>
        <w:rPr>
          <w:rStyle w:val="Corpodeltesto1"/>
        </w:rPr>
        <w:t>walrasiano</w:t>
      </w:r>
      <w:proofErr w:type="spellEnd"/>
      <w:r>
        <w:rPr>
          <w:rStyle w:val="Corpodeltesto1"/>
        </w:rPr>
        <w:t xml:space="preserve"> di equilibrio economico generale, è costruito con una logica perfettamente ade</w:t>
      </w:r>
      <w:r>
        <w:rPr>
          <w:rStyle w:val="Corpodeltesto1"/>
        </w:rPr>
        <w:softHyphen/>
        <w:t>rente ad esso. La diffe</w:t>
      </w:r>
      <w:r>
        <w:rPr>
          <w:rStyle w:val="Corpodeltesto1"/>
        </w:rPr>
        <w:t>renza formale risiede nel considerare dei mercati « aggregati », invece che singoli mercati e singoli ope</w:t>
      </w:r>
      <w:r>
        <w:rPr>
          <w:rStyle w:val="Corpodeltesto1"/>
        </w:rPr>
        <w:softHyphen/>
        <w:t xml:space="preserve">ratori, riprendendo il suggerimento di </w:t>
      </w:r>
      <w:proofErr w:type="spellStart"/>
      <w:r>
        <w:rPr>
          <w:rStyle w:val="Corpodeltesto1"/>
        </w:rPr>
        <w:t>Keynes</w:t>
      </w:r>
      <w:proofErr w:type="spellEnd"/>
      <w:r>
        <w:rPr>
          <w:rStyle w:val="Corpodeltesto1"/>
        </w:rPr>
        <w:t xml:space="preserve"> e dando definiti</w:t>
      </w:r>
      <w:r>
        <w:rPr>
          <w:rStyle w:val="Corpodeltesto1"/>
        </w:rPr>
        <w:softHyphen/>
        <w:t xml:space="preserve">vamente il via alla nascita della moderna « macroeconomia ». La aderenza alla logica </w:t>
      </w:r>
      <w:proofErr w:type="spellStart"/>
      <w:r>
        <w:rPr>
          <w:rStyle w:val="Corpodeltesto1"/>
        </w:rPr>
        <w:t>wa</w:t>
      </w:r>
      <w:r>
        <w:rPr>
          <w:rStyle w:val="Corpodeltesto1"/>
        </w:rPr>
        <w:t>lrasiana</w:t>
      </w:r>
      <w:proofErr w:type="spellEnd"/>
      <w:r>
        <w:rPr>
          <w:rStyle w:val="Corpodeltesto1"/>
        </w:rPr>
        <w:t xml:space="preserve"> consiste principalmente nel fatto che </w:t>
      </w:r>
      <w:proofErr w:type="spellStart"/>
      <w:r>
        <w:rPr>
          <w:rStyle w:val="Corpodeltesto1"/>
        </w:rPr>
        <w:t>Hicks</w:t>
      </w:r>
      <w:proofErr w:type="spellEnd"/>
      <w:r>
        <w:rPr>
          <w:rStyle w:val="Corpodeltesto1"/>
        </w:rPr>
        <w:t xml:space="preserve"> si propone di definire, accogliendo le varie ipotesi proposte da </w:t>
      </w:r>
      <w:proofErr w:type="spellStart"/>
      <w:r>
        <w:rPr>
          <w:rStyle w:val="Corpodeltesto1"/>
        </w:rPr>
        <w:t>Keynes</w:t>
      </w:r>
      <w:proofErr w:type="spellEnd"/>
      <w:r>
        <w:rPr>
          <w:rStyle w:val="Corpodeltesto1"/>
        </w:rPr>
        <w:t>, la situazione di equilibrio (il vettore dei prezzi di equilibrio) in cui il sistema economico si pone; tale equilibrio non sarà ne</w:t>
      </w:r>
      <w:r>
        <w:rPr>
          <w:rStyle w:val="Corpodeltesto1"/>
        </w:rPr>
        <w:t>cessariamente un equilibrio di piena occu</w:t>
      </w:r>
      <w:r>
        <w:rPr>
          <w:rStyle w:val="Corpodeltesto1"/>
        </w:rPr>
        <w:softHyphen/>
        <w:t>pazione ma anzi si tenderà a dimostrare formalmente la possibilità che il mercato si collochi in una situazione di equilibrio non di piena occupazione.</w:t>
      </w:r>
    </w:p>
    <w:p w:rsidR="00B31336" w:rsidRDefault="00AA1DC6">
      <w:pPr>
        <w:pStyle w:val="Corpodeltesto21"/>
        <w:shd w:val="clear" w:color="auto" w:fill="auto"/>
        <w:spacing w:before="0"/>
        <w:ind w:left="20" w:right="20" w:firstLine="420"/>
      </w:pPr>
      <w:r>
        <w:rPr>
          <w:rStyle w:val="Corpodeltesto1"/>
        </w:rPr>
        <w:t xml:space="preserve">È interessante analizzare la logica sviluppata da </w:t>
      </w:r>
      <w:proofErr w:type="spellStart"/>
      <w:r>
        <w:rPr>
          <w:rStyle w:val="Corpodeltesto1"/>
        </w:rPr>
        <w:t>Hicks</w:t>
      </w:r>
      <w:proofErr w:type="spellEnd"/>
      <w:r>
        <w:rPr>
          <w:rStyle w:val="Corpodeltesto1"/>
        </w:rPr>
        <w:t xml:space="preserve"> (e poi</w:t>
      </w:r>
      <w:r>
        <w:rPr>
          <w:rStyle w:val="Corpodeltesto1"/>
        </w:rPr>
        <w:t xml:space="preserve"> anche da Modigliani) in quanto essa rappresenta un esempio molto chiaro del tipo di ragionamento che si cela dietro a tutto il pensiero keynesiano tradizionale. </w:t>
      </w:r>
      <w:proofErr w:type="spellStart"/>
      <w:r>
        <w:rPr>
          <w:rStyle w:val="Corpodeltesto1"/>
        </w:rPr>
        <w:t>Hicks</w:t>
      </w:r>
      <w:proofErr w:type="spellEnd"/>
      <w:r>
        <w:rPr>
          <w:rStyle w:val="Corpodeltesto1"/>
        </w:rPr>
        <w:t xml:space="preserve"> procede per approssima</w:t>
      </w:r>
      <w:r>
        <w:rPr>
          <w:rStyle w:val="Corpodeltesto1"/>
        </w:rPr>
        <w:softHyphen/>
        <w:t xml:space="preserve">zioni successive, passando da uno schema </w:t>
      </w:r>
      <w:proofErr w:type="spellStart"/>
      <w:r>
        <w:rPr>
          <w:rStyle w:val="Corpodeltesto1"/>
        </w:rPr>
        <w:t>prekeynesiano</w:t>
      </w:r>
      <w:proofErr w:type="spellEnd"/>
      <w:r>
        <w:rPr>
          <w:rStyle w:val="Corpodeltesto1"/>
        </w:rPr>
        <w:t xml:space="preserve"> (classico)</w:t>
      </w:r>
      <w:r>
        <w:rPr>
          <w:rStyle w:val="Corpodeltesto1"/>
        </w:rPr>
        <w:t xml:space="preserve"> ad uno schema keynesiano, giungendo a dimostrare come la teoria di </w:t>
      </w:r>
      <w:proofErr w:type="spellStart"/>
      <w:r>
        <w:rPr>
          <w:rStyle w:val="Corpodeltesto1"/>
        </w:rPr>
        <w:t>Keynes</w:t>
      </w:r>
      <w:proofErr w:type="spellEnd"/>
      <w:r>
        <w:rPr>
          <w:rStyle w:val="Corpodeltesto1"/>
        </w:rPr>
        <w:t xml:space="preserve"> rappresenti soltanto un caso particolare della dottrina economica a lui precedente.</w:t>
      </w:r>
    </w:p>
    <w:p w:rsidR="00B31336" w:rsidRDefault="00AA1DC6">
      <w:pPr>
        <w:pStyle w:val="Corpodeltesto21"/>
        <w:shd w:val="clear" w:color="auto" w:fill="auto"/>
        <w:spacing w:before="0"/>
        <w:ind w:left="20" w:right="20" w:firstLine="420"/>
      </w:pPr>
      <w:r>
        <w:rPr>
          <w:rStyle w:val="Corpodeltesto1"/>
        </w:rPr>
        <w:t>Il punto di partenza è uno schema, con funzione di produ</w:t>
      </w:r>
      <w:r>
        <w:rPr>
          <w:rStyle w:val="Corpodeltesto1"/>
        </w:rPr>
        <w:softHyphen/>
        <w:t xml:space="preserve">zione di tipo neoclassico in cui </w:t>
      </w:r>
      <w:proofErr w:type="spellStart"/>
      <w:r>
        <w:rPr>
          <w:rStyle w:val="Corpodeltesto1"/>
        </w:rPr>
        <w:t>Hicks</w:t>
      </w:r>
      <w:proofErr w:type="spellEnd"/>
      <w:r>
        <w:rPr>
          <w:rStyle w:val="Corpodeltesto1"/>
        </w:rPr>
        <w:t xml:space="preserve"> i</w:t>
      </w:r>
      <w:r>
        <w:rPr>
          <w:rStyle w:val="Corpodeltesto1"/>
        </w:rPr>
        <w:t>ntroduce un salario mone</w:t>
      </w:r>
      <w:r>
        <w:rPr>
          <w:rStyle w:val="Corpodeltesto1"/>
        </w:rPr>
        <w:softHyphen/>
        <w:t xml:space="preserve">tario rigido </w:t>
      </w:r>
      <w:r>
        <w:rPr>
          <w:rStyle w:val="Corpodeltesto1"/>
          <w:vertAlign w:val="superscript"/>
        </w:rPr>
        <w:footnoteReference w:id="14"/>
      </w:r>
      <w:r>
        <w:rPr>
          <w:rStyle w:val="Corpodeltesto1"/>
        </w:rPr>
        <w:t>.</w:t>
      </w:r>
    </w:p>
    <w:p w:rsidR="00B31336" w:rsidRDefault="00AA1DC6">
      <w:pPr>
        <w:pStyle w:val="Corpodeltesto21"/>
        <w:shd w:val="clear" w:color="auto" w:fill="auto"/>
        <w:spacing w:before="0"/>
        <w:ind w:left="20" w:right="20" w:firstLine="420"/>
      </w:pPr>
      <w:r>
        <w:rPr>
          <w:rStyle w:val="Corpodeltesto1"/>
        </w:rPr>
        <w:t xml:space="preserve">In questo modo è possibile definire il sistema dei prezzi dei beni </w:t>
      </w:r>
      <w:r>
        <w:rPr>
          <w:rStyle w:val="Corpodeltesto1"/>
        </w:rPr>
        <w:lastRenderedPageBreak/>
        <w:t>prodotti. Si procede poi introducendo nello schema la moneta, intesa come una variabile aggiuntiva rispetto agli schemi neoclas</w:t>
      </w:r>
      <w:r>
        <w:rPr>
          <w:rStyle w:val="Corpodeltesto1"/>
        </w:rPr>
        <w:softHyphen/>
        <w:t xml:space="preserve">sici, e cercando di </w:t>
      </w:r>
      <w:r>
        <w:rPr>
          <w:rStyle w:val="Corpodeltesto1"/>
        </w:rPr>
        <w:t xml:space="preserve">mostrare come l’introduzione della moneta modifichi il meccanismo di raggiungimento dell’equilibrio, senza però impedirlo. Secondo </w:t>
      </w:r>
      <w:proofErr w:type="spellStart"/>
      <w:r>
        <w:rPr>
          <w:rStyle w:val="Corpodeltesto1"/>
        </w:rPr>
        <w:t>Hicks</w:t>
      </w:r>
      <w:proofErr w:type="spellEnd"/>
      <w:r>
        <w:rPr>
          <w:rStyle w:val="Corpodeltesto1"/>
        </w:rPr>
        <w:t xml:space="preserve"> è semplicemente nella introdu</w:t>
      </w:r>
      <w:r>
        <w:rPr>
          <w:rStyle w:val="Corpodeltesto1"/>
        </w:rPr>
        <w:softHyphen/>
        <w:t xml:space="preserve">zione di queste due variabili aggiuntive (salario monetario rigido e moneta) che risiede </w:t>
      </w:r>
      <w:r>
        <w:rPr>
          <w:rStyle w:val="Corpodeltesto1"/>
        </w:rPr>
        <w:t xml:space="preserve">l’innovazione di </w:t>
      </w:r>
      <w:proofErr w:type="spellStart"/>
      <w:r>
        <w:rPr>
          <w:rStyle w:val="Corpodeltesto1"/>
        </w:rPr>
        <w:t>Keynes</w:t>
      </w:r>
      <w:proofErr w:type="spellEnd"/>
      <w:r>
        <w:rPr>
          <w:rStyle w:val="Corpodeltesto1"/>
        </w:rPr>
        <w:t xml:space="preserve"> ed è chiaro che se cosi stanno le cose non si sta considerando altro che un caso </w:t>
      </w:r>
      <w:r>
        <w:t xml:space="preserve">particolare dello schema di equilibrio economico generale di </w:t>
      </w:r>
      <w:proofErr w:type="spellStart"/>
      <w:r>
        <w:t>Walras</w:t>
      </w:r>
      <w:proofErr w:type="spellEnd"/>
      <w:r>
        <w:t>.</w:t>
      </w:r>
    </w:p>
    <w:p w:rsidR="00B31336" w:rsidRDefault="00AA1DC6">
      <w:pPr>
        <w:pStyle w:val="Corpodeltesto21"/>
        <w:shd w:val="clear" w:color="auto" w:fill="auto"/>
        <w:spacing w:before="0" w:line="216" w:lineRule="exact"/>
        <w:ind w:left="20" w:right="20" w:firstLine="420"/>
      </w:pPr>
      <w:r>
        <w:t>Il meccanismo di riequilibrio, se ci troviamo in disoccu</w:t>
      </w:r>
      <w:r>
        <w:softHyphen/>
        <w:t>pazione, si svolge nel se</w:t>
      </w:r>
      <w:r>
        <w:t xml:space="preserve">guente modo: un aumento dell’offerta di moneta (esogena) in quanto fa aumentare il livello dei prezzi fa diminuire i salari reali, questo permette un aumento della produzione, del reddito monetario e quindi dell’occupazione. Ne vengono determinati sia </w:t>
      </w:r>
      <w:r>
        <w:rPr>
          <w:lang w:val="es-ES"/>
        </w:rPr>
        <w:t xml:space="preserve">¡1 </w:t>
      </w:r>
      <w:r>
        <w:t>r</w:t>
      </w:r>
      <w:r>
        <w:t>isparmio che l’investimento, che sono ambedue (in questa « prima approssimazione ») funzione del saggio di interesse e da quest’ultimo resi uguali l’uno all’altro; la propensione al risparmio determina inoltre le suddivisioni della produzione tra beni di c</w:t>
      </w:r>
      <w:r>
        <w:t>onsumo e beni di investimento. Si tratta cioè di una concezione perfettamente neoclassica del saggio di interesse, in un’economia finalizzata al valore d’uso esso infatti rappresenta l’aggio tra consumo presente e consumo futuro.</w:t>
      </w:r>
    </w:p>
    <w:p w:rsidR="00B31336" w:rsidRDefault="00AA1DC6">
      <w:pPr>
        <w:pStyle w:val="Corpodeltesto21"/>
        <w:shd w:val="clear" w:color="auto" w:fill="auto"/>
        <w:spacing w:before="0" w:line="216" w:lineRule="exact"/>
        <w:ind w:left="20" w:right="20" w:firstLine="420"/>
      </w:pPr>
      <w:r>
        <w:t>In altre parole, dato il s</w:t>
      </w:r>
      <w:r>
        <w:t>alario monetario, si dimostra come si possa determinare il « vettore » dei prezzi di equilibrio attra</w:t>
      </w:r>
      <w:r>
        <w:softHyphen/>
        <w:t xml:space="preserve">verso l’introduzione esplicita della moneta del sistema. La ricerca della situazione di equilibrio è di stampo perfettamente </w:t>
      </w:r>
      <w:proofErr w:type="spellStart"/>
      <w:r>
        <w:t>walra-</w:t>
      </w:r>
      <w:proofErr w:type="spellEnd"/>
      <w:r>
        <w:t xml:space="preserve"> siano mentre la moneta</w:t>
      </w:r>
      <w:r>
        <w:t xml:space="preserve"> è ridotta, come detto, ad una delle tante variabili del sistema.</w:t>
      </w:r>
    </w:p>
    <w:p w:rsidR="00B31336" w:rsidRDefault="00AA1DC6">
      <w:pPr>
        <w:pStyle w:val="Corpodeltesto21"/>
        <w:shd w:val="clear" w:color="auto" w:fill="auto"/>
        <w:spacing w:before="0"/>
        <w:ind w:left="20" w:right="20" w:firstLine="420"/>
      </w:pPr>
      <w:r>
        <w:t>Tutte le altre ipotesi (dalla funzione di produzione alla for</w:t>
      </w:r>
      <w:r>
        <w:softHyphen/>
        <w:t xml:space="preserve">mazione del prezzo) sono di origine </w:t>
      </w:r>
      <w:proofErr w:type="spellStart"/>
      <w:r>
        <w:t>prekeynesiana</w:t>
      </w:r>
      <w:proofErr w:type="spellEnd"/>
      <w:r>
        <w:t>.</w:t>
      </w:r>
    </w:p>
    <w:p w:rsidR="00B31336" w:rsidRDefault="00AA1DC6">
      <w:pPr>
        <w:pStyle w:val="Corpodeltesto21"/>
        <w:shd w:val="clear" w:color="auto" w:fill="auto"/>
        <w:spacing w:before="0"/>
        <w:ind w:left="20" w:right="20" w:firstLine="420"/>
      </w:pPr>
      <w:r>
        <w:t>Si è dimostrato, quindi, che data una situazione di disoc</w:t>
      </w:r>
      <w:r>
        <w:softHyphen/>
        <w:t>cupazione e di sala</w:t>
      </w:r>
      <w:r>
        <w:t>ri monetari costanti è possibile, tramite una politica monetaria inflazionistica aumentare la produzione e la occupazione; in altre parole è possibile raggiungere l’equilibrio attraverso l’inflazione.</w:t>
      </w:r>
    </w:p>
    <w:p w:rsidR="00B31336" w:rsidRDefault="00AA1DC6">
      <w:pPr>
        <w:pStyle w:val="Corpodeltesto21"/>
        <w:shd w:val="clear" w:color="auto" w:fill="auto"/>
        <w:spacing w:before="0"/>
        <w:ind w:left="20" w:right="20" w:firstLine="420"/>
      </w:pPr>
      <w:r>
        <w:t>L’operazione di riaggancio con la teoria neoclassica vi</w:t>
      </w:r>
      <w:r>
        <w:t>ene poi ulteriormente portata avanti nel campo della teoria moneta</w:t>
      </w:r>
      <w:r>
        <w:softHyphen/>
        <w:t>ria; si tratta cioè del secondo passo del metodo per approssima</w:t>
      </w:r>
      <w:r>
        <w:softHyphen/>
        <w:t>zioni successive. Se si esclude la possibilità di una variazione eso</w:t>
      </w:r>
      <w:r>
        <w:softHyphen/>
        <w:t>gena della offerta di moneta il meccanismo di aggiustame</w:t>
      </w:r>
      <w:r>
        <w:t>nto ope</w:t>
      </w:r>
      <w:r>
        <w:softHyphen/>
        <w:t>rerà attraverso uno spostamento dei fondi liquidi totali (moneta) a disposizione dell’economia da una utilizzazione passiva (teso</w:t>
      </w:r>
      <w:r>
        <w:softHyphen/>
        <w:t>reggiamento della moneta) ad una utilizzazione attiva; mecca</w:t>
      </w:r>
      <w:r>
        <w:softHyphen/>
        <w:t>nismo che svolgerebbe, in questo caso, la stessa funzione</w:t>
      </w:r>
      <w:r>
        <w:t xml:space="preserve"> della variazione dell’offerta di moneta esogena; questo spostamento sarebbe reso possibile da movimenti del saggio di interesse. Va notato che nella versione precedentemente accennata il saggio di interesse ricopriva la funzione di « rapporto di scelta » </w:t>
      </w:r>
      <w:r>
        <w:t xml:space="preserve">tra beni di consumo e beni di investimento (si verificava cioè la già accennata incompatibilità tra decisioni di consumo e decisioni di accumulazione), </w:t>
      </w:r>
      <w:r>
        <w:lastRenderedPageBreak/>
        <w:t>ora invece il saggio di interesse diventa la varia</w:t>
      </w:r>
      <w:r>
        <w:softHyphen/>
        <w:t>bile che permette di discriminare tra le varie utiliz</w:t>
      </w:r>
      <w:r>
        <w:t xml:space="preserve">zazioni di una ricchezza </w:t>
      </w:r>
      <w:r>
        <w:rPr>
          <w:rStyle w:val="CorpodeltestoCorsivo0"/>
        </w:rPr>
        <w:t>data-,</w:t>
      </w:r>
      <w:r>
        <w:t xml:space="preserve"> emerge in questo modo l’idea che la domanda di moneta sia funzione inversa del saggio di interesse.</w:t>
      </w:r>
    </w:p>
    <w:p w:rsidR="00B31336" w:rsidRDefault="00AA1DC6">
      <w:pPr>
        <w:pStyle w:val="Corpodeltesto21"/>
        <w:shd w:val="clear" w:color="auto" w:fill="auto"/>
        <w:spacing w:before="0"/>
        <w:ind w:left="20" w:right="20" w:firstLine="420"/>
      </w:pPr>
      <w:r>
        <w:t>Ma, soprattutto, in questo modo si fa strada l’idea che nel capitalismo è il denaro, la moneta, la forma generale della ric</w:t>
      </w:r>
      <w:r>
        <w:softHyphen/>
      </w:r>
      <w:r>
        <w:t>chezza e che nel capitalismo il problema fondamentale non è quello di scegliere tra consumo presente e consumo futuro ma quello di scegliere fra forme alternative di ricchezza e che queste forme non sono sempre compatibili con la produzione per il consumo.</w:t>
      </w:r>
      <w:r>
        <w:t xml:space="preserve"> Il soggetto non deve decidere se consumare oggi o consumare domani ma scegliere cosa fare di una ricchezza che si è già deciso di non consumare, ne segue che il risparmio non può più essere considerato come un sacrificio ma come un mero residuo. È importa</w:t>
      </w:r>
      <w:r>
        <w:t>nte notare inoltre che quando il saggio di interesse diventa una variabile di scelte tra forme al ternari ve di ricchezza (e cioè quando il risparmio è un residuo) esso non è più determinato da forze reali ma da forze monetarie ed è attraverso queste forze</w:t>
      </w:r>
      <w:r>
        <w:t xml:space="preserve"> che esso trasmetterà i suoi stimoli al sistema.</w:t>
      </w:r>
    </w:p>
    <w:p w:rsidR="00B31336" w:rsidRDefault="00AA1DC6">
      <w:pPr>
        <w:pStyle w:val="Corpodeltesto21"/>
        <w:shd w:val="clear" w:color="auto" w:fill="auto"/>
        <w:spacing w:before="0"/>
        <w:ind w:left="20" w:right="20" w:firstLine="420"/>
      </w:pPr>
      <w:r>
        <w:t>Ma come si concilia allora questo aspetto del problema, che implica una logica diversa da quella neoclassica (il fine dell’eco</w:t>
      </w:r>
      <w:r>
        <w:softHyphen/>
        <w:t xml:space="preserve">nomia non è più il consumo), con un sistema, — quello di </w:t>
      </w:r>
      <w:proofErr w:type="spellStart"/>
      <w:r>
        <w:t>Hicks</w:t>
      </w:r>
      <w:proofErr w:type="spellEnd"/>
      <w:r>
        <w:t>, che lo racchiude</w:t>
      </w:r>
      <w:r>
        <w:t xml:space="preserve"> — che è invece basato sull’idea della finalizza</w:t>
      </w:r>
      <w:r>
        <w:softHyphen/>
        <w:t xml:space="preserve">zione della produzione al consumo? È questa una delle ambiguità che emergono nel pensiero keynesiano (esse sono presenti in parte anche nello stesso pensiero di </w:t>
      </w:r>
      <w:proofErr w:type="spellStart"/>
      <w:r>
        <w:t>Keynes</w:t>
      </w:r>
      <w:proofErr w:type="spellEnd"/>
      <w:r>
        <w:t>) e che ripropongono il problema dei lim</w:t>
      </w:r>
      <w:r>
        <w:t>iti di questo discorso teorico.</w:t>
      </w:r>
    </w:p>
    <w:p w:rsidR="00B31336" w:rsidRDefault="00AA1DC6">
      <w:pPr>
        <w:pStyle w:val="Corpodeltesto21"/>
        <w:shd w:val="clear" w:color="auto" w:fill="auto"/>
        <w:spacing w:before="0"/>
        <w:ind w:left="20" w:right="20" w:firstLine="420"/>
      </w:pPr>
      <w:r>
        <w:t xml:space="preserve">Modigliani ricalca nelle sue linee generali il discorso portato avanti da </w:t>
      </w:r>
      <w:proofErr w:type="spellStart"/>
      <w:r>
        <w:t>Hicks</w:t>
      </w:r>
      <w:proofErr w:type="spellEnd"/>
      <w:r>
        <w:t xml:space="preserve"> e giunge a provare che l’esistenza di un equilibrio di sottoccupazione si deve far dipendere dall’ipotesi di salari monetari rigidi. Egli affron</w:t>
      </w:r>
      <w:r>
        <w:t xml:space="preserve">ta </w:t>
      </w:r>
      <w:proofErr w:type="spellStart"/>
      <w:r>
        <w:t>inóltre</w:t>
      </w:r>
      <w:proofErr w:type="spellEnd"/>
      <w:r>
        <w:t xml:space="preserve"> il problema della cosiddetta « neutralità della moneta », la situazione cioè secondo la quale la variabile moneta influisce o meno sulla determinazione </w:t>
      </w:r>
      <w:proofErr w:type="spellStart"/>
      <w:r>
        <w:t>del</w:t>
      </w:r>
      <w:r>
        <w:softHyphen/>
        <w:t>l</w:t>
      </w:r>
      <w:proofErr w:type="spellEnd"/>
      <w:r>
        <w:t>’equilibrio della parte « reale » del sistema (si ricordi che, in questo senso, nel sist</w:t>
      </w:r>
      <w:r>
        <w:t xml:space="preserve">ema di </w:t>
      </w:r>
      <w:proofErr w:type="spellStart"/>
      <w:r>
        <w:t>Hicks</w:t>
      </w:r>
      <w:proofErr w:type="spellEnd"/>
      <w:r>
        <w:t xml:space="preserve"> la moneta era neutrale). Si dimostra che in un sistema a moneta neutrale il saggio di interesse esprimeva ancora la preferenza tra consumo presente e consumo futuro (cioè investimento). Si ripropone cioè da una parte la necessità di considerar</w:t>
      </w:r>
      <w:r>
        <w:t>e la moneta « novità » rispetto ai sistemi neoclassici e dall’altra si continua a considerare perfettamente la possibilità che un sistema economico possa funzionare anche senza che la moneta giochi in esso un ruolo fondamentale. Rimane « ambiguo », quindi,</w:t>
      </w:r>
      <w:r>
        <w:t xml:space="preserve"> il senso del considerare un’economia in cui la moneta abbia una funzione. Ma Modigliani riesce a compiere dei passi ancora più decisi verso il recupero di </w:t>
      </w:r>
      <w:proofErr w:type="spellStart"/>
      <w:r>
        <w:t>Keynes</w:t>
      </w:r>
      <w:proofErr w:type="spellEnd"/>
      <w:r>
        <w:t xml:space="preserve"> nell’alveo neoclassico. Egli infatti dimostra che l’ipotesi di salari rigidi non è un’ipotesi</w:t>
      </w:r>
      <w:r>
        <w:t xml:space="preserve"> che si discosta molto dalla visione dei neoclassici</w:t>
      </w:r>
    </w:p>
    <w:p w:rsidR="00B31336" w:rsidRDefault="00AA1DC6">
      <w:pPr>
        <w:pStyle w:val="Corpodeltesto21"/>
        <w:shd w:val="clear" w:color="auto" w:fill="auto"/>
        <w:spacing w:before="0"/>
        <w:ind w:left="20" w:right="20"/>
      </w:pPr>
      <w:r>
        <w:t xml:space="preserve">Basta infatti assumere l’esistenza di moneta non neutrale nel sistema </w:t>
      </w:r>
      <w:r>
        <w:lastRenderedPageBreak/>
        <w:t xml:space="preserve">per ritrovare, con l’inflazione, un meccanismo di </w:t>
      </w:r>
      <w:proofErr w:type="spellStart"/>
      <w:r>
        <w:t>riaggiu</w:t>
      </w:r>
      <w:r>
        <w:softHyphen/>
        <w:t>stamento</w:t>
      </w:r>
      <w:proofErr w:type="spellEnd"/>
      <w:r>
        <w:t xml:space="preserve"> dell’economia.</w:t>
      </w:r>
    </w:p>
    <w:p w:rsidR="00B31336" w:rsidRDefault="00AA1DC6">
      <w:pPr>
        <w:pStyle w:val="Corpodeltesto21"/>
        <w:shd w:val="clear" w:color="auto" w:fill="auto"/>
        <w:spacing w:before="0"/>
        <w:ind w:left="20" w:right="20" w:firstLine="420"/>
      </w:pPr>
      <w:r>
        <w:t xml:space="preserve">Ma è veramente possibile affermare che </w:t>
      </w:r>
      <w:r>
        <w:t>l’introduzione del salario rigido verso il basso non crea problemi alla visione armo</w:t>
      </w:r>
      <w:r>
        <w:softHyphen/>
        <w:t>nica del mercato neoclassico? È veramente possibile affermare che l’inflazione può essere uno strumento di riequilibrio, di ritorno all’armonia?</w:t>
      </w:r>
    </w:p>
    <w:p w:rsidR="00B31336" w:rsidRDefault="00AA1DC6">
      <w:pPr>
        <w:pStyle w:val="Corpodeltesto21"/>
        <w:shd w:val="clear" w:color="auto" w:fill="auto"/>
        <w:spacing w:before="0"/>
        <w:ind w:left="20" w:right="20" w:firstLine="420"/>
      </w:pPr>
      <w:r>
        <w:t>Da queste considerazioni n</w:t>
      </w:r>
      <w:r>
        <w:t>e emergono alcune altre piuttosto importanti. In primo luogo se si ammette l’esistenza nel mer</w:t>
      </w:r>
      <w:r>
        <w:softHyphen/>
        <w:t xml:space="preserve">cato di un salario mantenuto rigido dalla forza contrattuale della </w:t>
      </w:r>
      <w:proofErr w:type="spellStart"/>
      <w:r>
        <w:t>dasse</w:t>
      </w:r>
      <w:proofErr w:type="spellEnd"/>
      <w:r>
        <w:t xml:space="preserve"> operaia si deve anche ammettere che questa non accetterà che le sue conquiste siano rima</w:t>
      </w:r>
      <w:r>
        <w:t>ngiate dalla inflazione chiedendo (e ottenendo probabilmente) che il livello del salario reale rimanga inalterato. O addirittura, non si vede per quale ragione una classe operaia che ha la forza di imporre un determinato livello del salario possa anche acc</w:t>
      </w:r>
      <w:r>
        <w:t xml:space="preserve">ettare </w:t>
      </w:r>
      <w:proofErr w:type="spellStart"/>
      <w:r>
        <w:t>indefinitivamente</w:t>
      </w:r>
      <w:proofErr w:type="spellEnd"/>
      <w:r>
        <w:t xml:space="preserve"> un certo livello del salario e quindi della distribuzione della ricchezza, e non cerchi invece di migliorare la sua posizione. Ne segue che in questo sistema concepito secondo una logica e secondo una visione armo</w:t>
      </w:r>
      <w:r>
        <w:softHyphen/>
        <w:t>niche dell’econom</w:t>
      </w:r>
      <w:r>
        <w:t>ia, in cui esistono forze che riportano il sistema in equilibrio, si cela un elemento di perturbazione (una classe operaia organizzata appunto) che tende a rimettere continuamente in discussione l’equilibrio raggiunto. In secondo luogo questa perturbazione</w:t>
      </w:r>
      <w:r>
        <w:t xml:space="preserve"> si presenta come elemento « strutturale » del siste</w:t>
      </w:r>
      <w:r>
        <w:softHyphen/>
        <w:t xml:space="preserve">ma perché è insito, come abbiamo visto, nello stesso meccanismo che invece dovrebbe assicurare l’equilibrio. In terzo luogo occorre notare che i movimenti di </w:t>
      </w:r>
      <w:proofErr w:type="spellStart"/>
      <w:r>
        <w:t>riaggiustamento</w:t>
      </w:r>
      <w:proofErr w:type="spellEnd"/>
      <w:r>
        <w:t xml:space="preserve"> del sistema sono movi</w:t>
      </w:r>
      <w:r>
        <w:softHyphen/>
        <w:t>menti m</w:t>
      </w:r>
      <w:r>
        <w:t>onetari a cui corrispondono poi movimenti nelle varia</w:t>
      </w:r>
      <w:r>
        <w:softHyphen/>
        <w:t>bili reali; ciò significa che l’elemento moneta si presenta come qualcosa di ben più importante, ai fini della comprensione delle leggi di movimento del sistema, di quanto non volessero far credere la f</w:t>
      </w:r>
      <w:r>
        <w:t xml:space="preserve">ormalizzazione di </w:t>
      </w:r>
      <w:proofErr w:type="spellStart"/>
      <w:r>
        <w:t>Hicks</w:t>
      </w:r>
      <w:proofErr w:type="spellEnd"/>
      <w:r>
        <w:t xml:space="preserve"> e di Modigliani.</w:t>
      </w:r>
    </w:p>
    <w:p w:rsidR="00B31336" w:rsidRDefault="00AA1DC6">
      <w:pPr>
        <w:pStyle w:val="Corpodeltesto21"/>
        <w:shd w:val="clear" w:color="auto" w:fill="auto"/>
        <w:spacing w:before="0"/>
        <w:ind w:left="20" w:right="20" w:firstLine="420"/>
      </w:pPr>
      <w:r>
        <w:t xml:space="preserve">Già con le prime formalizzazioni del pensiero di </w:t>
      </w:r>
      <w:proofErr w:type="spellStart"/>
      <w:r>
        <w:t>Keynes</w:t>
      </w:r>
      <w:proofErr w:type="spellEnd"/>
      <w:r>
        <w:t xml:space="preserve"> quindi cominciano ad aprirsi delle falle nel sistema teorico che da lui prende il nome. Queste falle, di carattere teorico, saranno poi ampliate in seguito dal</w:t>
      </w:r>
      <w:r>
        <w:t>le successive teorizzazioni, ma l’ele</w:t>
      </w:r>
      <w:r>
        <w:softHyphen/>
        <w:t xml:space="preserve">mento importante è che il tentativo di Modigliani e di </w:t>
      </w:r>
      <w:proofErr w:type="spellStart"/>
      <w:r>
        <w:t>Hicks</w:t>
      </w:r>
      <w:proofErr w:type="spellEnd"/>
      <w:r>
        <w:t xml:space="preserve"> risulta, come abbiamo visto, viziato da una ambiguità di fondo, l’illusione che con una accorta politica economica fosse possibile ricondurre il mercato capi</w:t>
      </w:r>
      <w:r>
        <w:t>talistico ad una situazione armonica e perfettamente funzionante come quella concepita dai neoclassici.</w:t>
      </w:r>
    </w:p>
    <w:p w:rsidR="00B31336" w:rsidRDefault="00AA1DC6">
      <w:pPr>
        <w:pStyle w:val="Corpodeltesto21"/>
        <w:shd w:val="clear" w:color="auto" w:fill="auto"/>
        <w:spacing w:before="0"/>
        <w:ind w:left="20" w:right="20" w:firstLine="420"/>
      </w:pPr>
      <w:r>
        <w:t xml:space="preserve">Sui modelli proposti da </w:t>
      </w:r>
      <w:proofErr w:type="spellStart"/>
      <w:r>
        <w:t>Hicks</w:t>
      </w:r>
      <w:proofErr w:type="spellEnd"/>
      <w:r>
        <w:t xml:space="preserve"> e da Modigliani (oltre ai loro suggerimenti diretti) si costruirà tutta quella modellistica di poli</w:t>
      </w:r>
      <w:r>
        <w:softHyphen/>
        <w:t>tica economica keynesi</w:t>
      </w:r>
      <w:r>
        <w:t xml:space="preserve">ana che oggi rappresenta l’asse portante </w:t>
      </w:r>
      <w:r>
        <w:rPr>
          <w:rStyle w:val="Corpodeltesto1"/>
        </w:rPr>
        <w:t xml:space="preserve">della strumentazione dell’intervento dello Stato nell’economia ed è naturale quindi che tale strumentazione e con essa tutta la </w:t>
      </w:r>
      <w:r>
        <w:rPr>
          <w:rStyle w:val="CorpodeltestoCorsivo"/>
        </w:rPr>
        <w:t>filosofia</w:t>
      </w:r>
      <w:r>
        <w:rPr>
          <w:rStyle w:val="Corpodeltesto1"/>
        </w:rPr>
        <w:t xml:space="preserve"> della politica keynesiana non possa non risentire, al suo interno, di questa </w:t>
      </w:r>
      <w:r>
        <w:rPr>
          <w:rStyle w:val="Corpodeltesto1"/>
        </w:rPr>
        <w:t xml:space="preserve">ambiguità. Non si dimentichi inoltre che la politica economica keynesiana era nata </w:t>
      </w:r>
      <w:r>
        <w:rPr>
          <w:rStyle w:val="Corpodeltesto1"/>
        </w:rPr>
        <w:lastRenderedPageBreak/>
        <w:t>come politica che attra</w:t>
      </w:r>
      <w:r>
        <w:rPr>
          <w:rStyle w:val="Corpodeltesto1"/>
        </w:rPr>
        <w:softHyphen/>
        <w:t>verso il sostegno della domanda globale tendeva a mantenere l’occupazione costantemente al livello di pieno impiego, in questo modo rafforzando il po</w:t>
      </w:r>
      <w:r>
        <w:rPr>
          <w:rStyle w:val="Corpodeltesto1"/>
        </w:rPr>
        <w:t>tere contrattuale dei lavoratori e, attra</w:t>
      </w:r>
      <w:r>
        <w:rPr>
          <w:rStyle w:val="Corpodeltesto1"/>
        </w:rPr>
        <w:softHyphen/>
        <w:t>verso una pressione prima della domanda e poi dei costi, alimen</w:t>
      </w:r>
      <w:r>
        <w:rPr>
          <w:rStyle w:val="Corpodeltesto1"/>
        </w:rPr>
        <w:softHyphen/>
        <w:t>tando il processo inflazionistico. Non solo quindi si dovrebbe dire che all'interno della logica keynesiana esistono delle contrad</w:t>
      </w:r>
      <w:r>
        <w:rPr>
          <w:rStyle w:val="Corpodeltesto1"/>
        </w:rPr>
        <w:softHyphen/>
        <w:t>dizioni ma queste c</w:t>
      </w:r>
      <w:r>
        <w:rPr>
          <w:rStyle w:val="Corpodeltesto1"/>
        </w:rPr>
        <w:t>ontraddizioni sono destinate ad aumentare in quanto sorrette proprio da quella logica.</w:t>
      </w:r>
    </w:p>
    <w:p w:rsidR="00B31336" w:rsidRDefault="00AA1DC6">
      <w:pPr>
        <w:pStyle w:val="Corpodeltesto21"/>
        <w:shd w:val="clear" w:color="auto" w:fill="auto"/>
        <w:spacing w:before="0"/>
        <w:ind w:left="20" w:right="40" w:firstLine="440"/>
      </w:pPr>
      <w:r>
        <w:rPr>
          <w:rStyle w:val="Corpodeltesto1"/>
        </w:rPr>
        <w:t xml:space="preserve">L’apparizione della </w:t>
      </w:r>
      <w:r>
        <w:rPr>
          <w:rStyle w:val="CorpodeltestoCorsivo"/>
        </w:rPr>
        <w:t>Teoria generale</w:t>
      </w:r>
      <w:r>
        <w:rPr>
          <w:rStyle w:val="Corpodeltesto1"/>
        </w:rPr>
        <w:t xml:space="preserve"> diede vita anche ad un altro filone di pensiero il quale ebbe però minor fortuna di quello precedentemente esaminato, si tratta del f</w:t>
      </w:r>
      <w:r>
        <w:rPr>
          <w:rStyle w:val="Corpodeltesto1"/>
        </w:rPr>
        <w:t xml:space="preserve">ilone cosiddetto « sta- </w:t>
      </w:r>
      <w:proofErr w:type="spellStart"/>
      <w:r>
        <w:rPr>
          <w:rStyle w:val="Corpodeltesto1"/>
        </w:rPr>
        <w:t>gnazionista</w:t>
      </w:r>
      <w:proofErr w:type="spellEnd"/>
      <w:r>
        <w:rPr>
          <w:rStyle w:val="Corpodeltesto1"/>
        </w:rPr>
        <w:t xml:space="preserve"> » che fa capo ad </w:t>
      </w:r>
      <w:proofErr w:type="spellStart"/>
      <w:r>
        <w:rPr>
          <w:rStyle w:val="Corpodeltesto1"/>
        </w:rPr>
        <w:t>Alvin</w:t>
      </w:r>
      <w:proofErr w:type="spellEnd"/>
      <w:r>
        <w:rPr>
          <w:rStyle w:val="Corpodeltesto1"/>
        </w:rPr>
        <w:t xml:space="preserve"> Hansen. Come è noto questa posizione teorica, estrapolando al lungo periodo le idee di </w:t>
      </w:r>
      <w:proofErr w:type="spellStart"/>
      <w:r>
        <w:rPr>
          <w:rStyle w:val="Corpodeltesto1"/>
        </w:rPr>
        <w:t>Keynes</w:t>
      </w:r>
      <w:proofErr w:type="spellEnd"/>
      <w:r>
        <w:rPr>
          <w:rStyle w:val="Corpodeltesto1"/>
        </w:rPr>
        <w:t>, affermava che le prospettive di investimento del mercato si sarebbero progressivamente affievolite, fi</w:t>
      </w:r>
      <w:r>
        <w:rPr>
          <w:rStyle w:val="Corpodeltesto1"/>
        </w:rPr>
        <w:t xml:space="preserve">no a portare l’economia capitalistica in una situazione di ristagno permanente a causa della diminuzione della domanda di beni di consumo. Per dirla con </w:t>
      </w:r>
      <w:proofErr w:type="spellStart"/>
      <w:r>
        <w:rPr>
          <w:rStyle w:val="Corpodeltesto1"/>
        </w:rPr>
        <w:t>Keynes</w:t>
      </w:r>
      <w:proofErr w:type="spellEnd"/>
      <w:r>
        <w:rPr>
          <w:rStyle w:val="Corpodeltesto1"/>
        </w:rPr>
        <w:t>, a causa del progressivo esaurimento degli sbocchi alla produzione, l’efficienza marginale del c</w:t>
      </w:r>
      <w:r>
        <w:rPr>
          <w:rStyle w:val="Corpodeltesto1"/>
        </w:rPr>
        <w:t>apitale sarebbe caduta a un livello troppo basso per poter incoraggiare un sufficiente livello di investimenti da parte dei capitalisti.</w:t>
      </w:r>
    </w:p>
    <w:p w:rsidR="00B31336" w:rsidRDefault="00AA1DC6">
      <w:pPr>
        <w:pStyle w:val="Corpodeltesto21"/>
        <w:shd w:val="clear" w:color="auto" w:fill="auto"/>
        <w:spacing w:before="0" w:line="216" w:lineRule="exact"/>
        <w:ind w:left="20" w:right="40" w:firstLine="440"/>
      </w:pPr>
      <w:r>
        <w:rPr>
          <w:rStyle w:val="Corpodeltesto1"/>
        </w:rPr>
        <w:t xml:space="preserve">Questa idea venne però presto messa in disparte quando la tumultuosa crescita economica degli anni cinquanta sostenuta </w:t>
      </w:r>
      <w:r>
        <w:rPr>
          <w:rStyle w:val="Corpodeltesto1"/>
        </w:rPr>
        <w:t>da una politica economica fortemente espansiva e dalla progres</w:t>
      </w:r>
      <w:r>
        <w:rPr>
          <w:rStyle w:val="Corpodeltesto1"/>
        </w:rPr>
        <w:softHyphen/>
        <w:t>siva integrazione dei mercati occidentali fece smentire dai fatti ogni timore di non poter fronteggiare la stagnazione.</w:t>
      </w:r>
    </w:p>
    <w:p w:rsidR="00B31336" w:rsidRDefault="00AA1DC6">
      <w:pPr>
        <w:pStyle w:val="Corpodeltesto21"/>
        <w:shd w:val="clear" w:color="auto" w:fill="auto"/>
        <w:spacing w:before="0" w:line="216" w:lineRule="exact"/>
        <w:ind w:left="20" w:right="40" w:firstLine="440"/>
      </w:pPr>
      <w:r>
        <w:rPr>
          <w:rStyle w:val="Corpodeltesto1"/>
        </w:rPr>
        <w:t>Attualmente l’economia capitalistica, malgrado fasi di espan</w:t>
      </w:r>
      <w:r>
        <w:rPr>
          <w:rStyle w:val="Corpodeltesto1"/>
        </w:rPr>
        <w:softHyphen/>
        <w:t>sioni ciclic</w:t>
      </w:r>
      <w:r>
        <w:rPr>
          <w:rStyle w:val="Corpodeltesto1"/>
        </w:rPr>
        <w:t>he, peraltro sempre più brevi ed effimere, sta vivendo insieme l’inflazione con la stagnazione (tanto che è stato coniato il poco gradevole termine di « stagflazione ») fenomeni in prece</w:t>
      </w:r>
      <w:r>
        <w:rPr>
          <w:rStyle w:val="Corpodeltesto1"/>
        </w:rPr>
        <w:softHyphen/>
        <w:t>denza ritenuti inconciliabili, per cui si ripropone ad essa il proble</w:t>
      </w:r>
      <w:r>
        <w:rPr>
          <w:rStyle w:val="Corpodeltesto1"/>
        </w:rPr>
        <w:t>ma delle prospettive di investimento. Se si aggiunge al quadro il livello di inflazione oggi raggiunto (e le cause origi</w:t>
      </w:r>
      <w:r>
        <w:rPr>
          <w:rStyle w:val="Corpodeltesto1"/>
        </w:rPr>
        <w:softHyphen/>
        <w:t>narie di questo fenomeno secondo quanto è stato ricordato sopra) abbiamo contemporaneamente grandi bisogni insoddisfatti e l’im</w:t>
      </w:r>
      <w:r>
        <w:rPr>
          <w:rStyle w:val="Corpodeltesto1"/>
        </w:rPr>
        <w:softHyphen/>
        <w:t>possibi</w:t>
      </w:r>
      <w:r>
        <w:rPr>
          <w:rStyle w:val="Corpodeltesto1"/>
        </w:rPr>
        <w:t xml:space="preserve">lità del sistema a soddisfarli. Una situazione, quella </w:t>
      </w:r>
      <w:proofErr w:type="spellStart"/>
      <w:r>
        <w:rPr>
          <w:rStyle w:val="Corpodeltesto1"/>
        </w:rPr>
        <w:t>del</w:t>
      </w:r>
      <w:r>
        <w:rPr>
          <w:rStyle w:val="Corpodeltesto1"/>
        </w:rPr>
        <w:softHyphen/>
        <w:t>l</w:t>
      </w:r>
      <w:proofErr w:type="spellEnd"/>
      <w:r>
        <w:rPr>
          <w:rStyle w:val="Corpodeltesto1"/>
        </w:rPr>
        <w:t>’opulenza e della miseria, che è stata analizzata da un economista non marxista — Galbraith</w:t>
      </w:r>
      <w:r>
        <w:rPr>
          <w:rStyle w:val="Corpodeltesto1"/>
          <w:vertAlign w:val="superscript"/>
        </w:rPr>
        <w:footnoteReference w:id="15"/>
      </w:r>
      <w:r>
        <w:rPr>
          <w:rStyle w:val="Corpodeltesto1"/>
        </w:rPr>
        <w:t xml:space="preserve"> — che può essere accostato a</w:t>
      </w:r>
    </w:p>
    <w:p w:rsidR="00B31336" w:rsidRDefault="00AA1DC6">
      <w:pPr>
        <w:pStyle w:val="Corpodeltesto21"/>
        <w:shd w:val="clear" w:color="auto" w:fill="auto"/>
        <w:spacing w:before="0"/>
        <w:ind w:left="40" w:right="40"/>
      </w:pPr>
      <w:proofErr w:type="spellStart"/>
      <w:r>
        <w:t>Keynes</w:t>
      </w:r>
      <w:proofErr w:type="spellEnd"/>
      <w:r>
        <w:t xml:space="preserve"> se non altro per il suo spirito critico nei confronti del sistema c</w:t>
      </w:r>
      <w:r>
        <w:t>apitalistico.</w:t>
      </w:r>
    </w:p>
    <w:p w:rsidR="00B31336" w:rsidRDefault="00AA1DC6">
      <w:pPr>
        <w:pStyle w:val="Corpodeltesto21"/>
        <w:shd w:val="clear" w:color="auto" w:fill="auto"/>
        <w:spacing w:before="0" w:after="120"/>
        <w:ind w:left="40" w:right="40" w:firstLine="420"/>
      </w:pPr>
      <w:r>
        <w:t xml:space="preserve">In questo modo inoltre si può ricordare un altro problema che emerge nella analisi del sistema teorico keynesiano; se infatti si è parlato di reazione del sistema ad una situazione di crisi non si è parlato, né in </w:t>
      </w:r>
      <w:proofErr w:type="spellStart"/>
      <w:r>
        <w:t>Hicks</w:t>
      </w:r>
      <w:proofErr w:type="spellEnd"/>
      <w:r>
        <w:t xml:space="preserve"> né in Modigliani, dell</w:t>
      </w:r>
      <w:r>
        <w:t xml:space="preserve">e cause della crisi stessa. </w:t>
      </w:r>
      <w:proofErr w:type="spellStart"/>
      <w:r>
        <w:t>Keynes</w:t>
      </w:r>
      <w:proofErr w:type="spellEnd"/>
      <w:r>
        <w:t xml:space="preserve"> parla, considerando il momento iniziale della crisi, di caduta </w:t>
      </w:r>
      <w:r>
        <w:lastRenderedPageBreak/>
        <w:t>delle aspettative imprenditoriali, senza però speci</w:t>
      </w:r>
      <w:r>
        <w:softHyphen/>
        <w:t xml:space="preserve">ficare il significato di questo fenomeno. Le teorie </w:t>
      </w:r>
      <w:proofErr w:type="spellStart"/>
      <w:r>
        <w:t>stagnazio-</w:t>
      </w:r>
      <w:proofErr w:type="spellEnd"/>
      <w:r>
        <w:t xml:space="preserve"> </w:t>
      </w:r>
      <w:proofErr w:type="spellStart"/>
      <w:r>
        <w:t>niste</w:t>
      </w:r>
      <w:proofErr w:type="spellEnd"/>
      <w:r>
        <w:t xml:space="preserve"> ripropongono questo problema nel lung</w:t>
      </w:r>
      <w:r>
        <w:t>o periodo indicando nel sistema una tendenza cronica alla crisi dovuta a carenza di stimoli all’investimento, pur in presenza di bisogni insoddisfatti, e di ricchezze inutilizzate (si pensi alla preferenza per la liquidità); le cause delle crisi andrebbero</w:t>
      </w:r>
      <w:r>
        <w:t xml:space="preserve"> allora ricercate nel fatto (ma che certamente non è riconosciuto né all’interno del pensiero neo</w:t>
      </w:r>
      <w:r>
        <w:softHyphen/>
        <w:t>classico né di quello keynesiano) che il sistema capitalistico, pur non potendo prescindere dal consumo come punto di riferimento per la produzione, non è cer</w:t>
      </w:r>
      <w:r>
        <w:t>to finalizzato al consumo stesso e in questo senso trascina al suo interno una contraddizione insanabile.</w:t>
      </w:r>
    </w:p>
    <w:p w:rsidR="00B31336" w:rsidRDefault="00AA1DC6">
      <w:pPr>
        <w:pStyle w:val="Corpodeltesto21"/>
        <w:numPr>
          <w:ilvl w:val="0"/>
          <w:numId w:val="1"/>
        </w:numPr>
        <w:shd w:val="clear" w:color="auto" w:fill="auto"/>
        <w:tabs>
          <w:tab w:val="left" w:pos="750"/>
        </w:tabs>
        <w:spacing w:before="0"/>
        <w:ind w:left="40" w:right="40" w:firstLine="420"/>
      </w:pPr>
      <w:r>
        <w:rPr>
          <w:rStyle w:val="CorpodeltestoCorsivo0"/>
        </w:rPr>
        <w:t>Le interpretazioni neokeynesiane</w:t>
      </w:r>
      <w:r>
        <w:t xml:space="preserve"> — Con l’appellativo « neokeynesiano » ci si riferisce usualmente a quel filone di pen</w:t>
      </w:r>
      <w:r>
        <w:softHyphen/>
        <w:t xml:space="preserve">siero che, prendendo le mosse </w:t>
      </w:r>
      <w:r>
        <w:t xml:space="preserve">dall’opera di </w:t>
      </w:r>
      <w:proofErr w:type="spellStart"/>
      <w:r>
        <w:t>Keynes</w:t>
      </w:r>
      <w:proofErr w:type="spellEnd"/>
      <w:r>
        <w:t>, ne mette in luce gli aspetti che maggiormente si discostano dalla visione neoclassica dell’economia. In particolare questo filone pone l’accen</w:t>
      </w:r>
      <w:r>
        <w:softHyphen/>
        <w:t xml:space="preserve">to su due elementi presenti nel pensiero di </w:t>
      </w:r>
      <w:proofErr w:type="spellStart"/>
      <w:r>
        <w:t>Keynes</w:t>
      </w:r>
      <w:proofErr w:type="spellEnd"/>
      <w:r>
        <w:t>: da una parte il rifiuto, che sarebbe in</w:t>
      </w:r>
      <w:r>
        <w:t xml:space="preserve"> esso implicito, delle teorie della distribuzione neoclassica e della sua sostituzione con una teoria della distribuzione antagonistica (basata cioè su un conflitto tra salario e profitto), dall’altra i punti di contatto che esisterebbero tra il pensiero d</w:t>
      </w:r>
      <w:r>
        <w:t xml:space="preserve">i </w:t>
      </w:r>
      <w:proofErr w:type="spellStart"/>
      <w:r>
        <w:t>Keynes</w:t>
      </w:r>
      <w:proofErr w:type="spellEnd"/>
      <w:r>
        <w:t xml:space="preserve"> e quello di </w:t>
      </w:r>
      <w:proofErr w:type="spellStart"/>
      <w:r>
        <w:t>Marx</w:t>
      </w:r>
      <w:proofErr w:type="spellEnd"/>
      <w:r>
        <w:t>, rompendo in questo modo il reciproco isolamento in cui la teoria borghese e la teoria marxista si erano mantenute per altro mezzo secolo</w:t>
      </w:r>
      <w:r>
        <w:rPr>
          <w:vertAlign w:val="superscript"/>
        </w:rPr>
        <w:footnoteReference w:id="16"/>
      </w:r>
      <w:r>
        <w:t>. '</w:t>
      </w:r>
    </w:p>
    <w:p w:rsidR="00B31336" w:rsidRDefault="00AA1DC6">
      <w:pPr>
        <w:pStyle w:val="Corpodeltesto21"/>
        <w:shd w:val="clear" w:color="auto" w:fill="auto"/>
        <w:spacing w:before="0"/>
        <w:ind w:left="40" w:right="40" w:firstLine="420"/>
      </w:pPr>
      <w:r>
        <w:t xml:space="preserve">Per quanto riguarda il primo punto, se non si può dire che </w:t>
      </w:r>
      <w:proofErr w:type="spellStart"/>
      <w:r>
        <w:t>Keynes</w:t>
      </w:r>
      <w:proofErr w:type="spellEnd"/>
      <w:r>
        <w:t xml:space="preserve"> abbia immediatamente r</w:t>
      </w:r>
      <w:r>
        <w:t>appresentato una critica ai fonda</w:t>
      </w:r>
      <w:r>
        <w:softHyphen/>
        <w:t>menti della teoria della distribuzione neoclassica, la sua opera ha però dato inizio a un processo di revisione di tutto l’apparato teo</w:t>
      </w:r>
      <w:r>
        <w:softHyphen/>
        <w:t xml:space="preserve">rico neoclassico; si pensi ai già ricordati legami tra </w:t>
      </w:r>
      <w:proofErr w:type="spellStart"/>
      <w:r>
        <w:t>Keynes</w:t>
      </w:r>
      <w:proofErr w:type="spellEnd"/>
      <w:r>
        <w:t xml:space="preserve">, </w:t>
      </w:r>
      <w:proofErr w:type="spellStart"/>
      <w:r>
        <w:t>Sraffa</w:t>
      </w:r>
      <w:proofErr w:type="spellEnd"/>
      <w:r>
        <w:t xml:space="preserve"> e la Robinson.</w:t>
      </w:r>
    </w:p>
    <w:p w:rsidR="00B31336" w:rsidRDefault="00AA1DC6">
      <w:pPr>
        <w:pStyle w:val="Corpodeltesto21"/>
        <w:shd w:val="clear" w:color="auto" w:fill="auto"/>
        <w:spacing w:before="0"/>
        <w:ind w:left="40" w:right="40" w:firstLine="420"/>
      </w:pPr>
      <w:r>
        <w:rPr>
          <w:rStyle w:val="Corpodeltesto1"/>
        </w:rPr>
        <w:t>Q</w:t>
      </w:r>
      <w:r>
        <w:rPr>
          <w:rStyle w:val="Corpodeltesto1"/>
        </w:rPr>
        <w:t>ueste problematiche, suscitate ma non risolte dall’appari</w:t>
      </w:r>
      <w:r>
        <w:rPr>
          <w:rStyle w:val="Corpodeltesto1"/>
        </w:rPr>
        <w:softHyphen/>
        <w:t xml:space="preserve">zione della </w:t>
      </w:r>
      <w:r>
        <w:rPr>
          <w:rStyle w:val="CorpodeltestoCorsivo"/>
        </w:rPr>
        <w:t>Teoria generale,</w:t>
      </w:r>
      <w:r>
        <w:rPr>
          <w:rStyle w:val="Corpodeltesto1"/>
        </w:rPr>
        <w:t xml:space="preserve"> hanno permesso che accanto a una interpretazione sostanzialmente neoclassica del pensiero di </w:t>
      </w:r>
      <w:proofErr w:type="spellStart"/>
      <w:r>
        <w:rPr>
          <w:rStyle w:val="Corpodeltesto1"/>
        </w:rPr>
        <w:t>Keynes</w:t>
      </w:r>
      <w:proofErr w:type="spellEnd"/>
      <w:r>
        <w:rPr>
          <w:rStyle w:val="Corpodeltesto1"/>
        </w:rPr>
        <w:t xml:space="preserve"> (come quelle di </w:t>
      </w:r>
      <w:proofErr w:type="spellStart"/>
      <w:r>
        <w:rPr>
          <w:rStyle w:val="Corpodeltesto1"/>
        </w:rPr>
        <w:t>Hicks</w:t>
      </w:r>
      <w:proofErr w:type="spellEnd"/>
      <w:r>
        <w:rPr>
          <w:rStyle w:val="Corpodeltesto1"/>
        </w:rPr>
        <w:t xml:space="preserve"> e di Modigliani) se ne affiancassero altre che </w:t>
      </w:r>
      <w:r>
        <w:rPr>
          <w:rStyle w:val="Corpodeltesto1"/>
        </w:rPr>
        <w:t xml:space="preserve">invece si ponevano all’esterno della </w:t>
      </w:r>
      <w:proofErr w:type="spellStart"/>
      <w:r>
        <w:rPr>
          <w:rStyle w:val="Corpodeltesto1"/>
        </w:rPr>
        <w:t>tradizone</w:t>
      </w:r>
      <w:proofErr w:type="spellEnd"/>
      <w:r>
        <w:rPr>
          <w:rStyle w:val="Corpodeltesto1"/>
        </w:rPr>
        <w:t xml:space="preserve"> neoclassica (come quelle di </w:t>
      </w:r>
      <w:proofErr w:type="spellStart"/>
      <w:r>
        <w:rPr>
          <w:rStyle w:val="Corpodeltesto1"/>
        </w:rPr>
        <w:t>Kaldor</w:t>
      </w:r>
      <w:proofErr w:type="spellEnd"/>
      <w:r>
        <w:rPr>
          <w:rStyle w:val="Corpodeltesto1"/>
        </w:rPr>
        <w:t xml:space="preserve"> e della Robinson) dando inoltre luogo ad un modo di concepire l’economia, basato su un empirismo più acceso, e in cui alcuni problemi teorici — come appunto la teoria della d</w:t>
      </w:r>
      <w:r>
        <w:rPr>
          <w:rStyle w:val="Corpodeltesto1"/>
        </w:rPr>
        <w:t>istribuzione — fossero lasciati in disparte in quanto, come</w:t>
      </w:r>
    </w:p>
    <w:p w:rsidR="00B31336" w:rsidRDefault="00AA1DC6">
      <w:pPr>
        <w:pStyle w:val="Corpodeltesto21"/>
        <w:numPr>
          <w:ilvl w:val="0"/>
          <w:numId w:val="5"/>
        </w:numPr>
        <w:shd w:val="clear" w:color="auto" w:fill="auto"/>
        <w:tabs>
          <w:tab w:val="left" w:pos="280"/>
        </w:tabs>
        <w:spacing w:before="0"/>
        <w:ind w:left="40" w:right="40"/>
      </w:pPr>
      <w:r>
        <w:rPr>
          <w:rStyle w:val="Corpodeltesto1"/>
        </w:rPr>
        <w:lastRenderedPageBreak/>
        <w:t xml:space="preserve">stesso </w:t>
      </w:r>
      <w:proofErr w:type="spellStart"/>
      <w:r>
        <w:rPr>
          <w:rStyle w:val="Corpodeltesto1"/>
        </w:rPr>
        <w:t>Keynes</w:t>
      </w:r>
      <w:proofErr w:type="spellEnd"/>
      <w:r>
        <w:rPr>
          <w:rStyle w:val="Corpodeltesto1"/>
        </w:rPr>
        <w:t xml:space="preserve"> riteneva, irrisolvibili e inutili. Si pensi in questo senso allo sviluppo conosciuto dalla econometria e dalla costru</w:t>
      </w:r>
      <w:r>
        <w:rPr>
          <w:rStyle w:val="Corpodeltesto1"/>
        </w:rPr>
        <w:softHyphen/>
        <w:t>zione di modelli di politica economica a cui sono associati i no</w:t>
      </w:r>
      <w:r>
        <w:rPr>
          <w:rStyle w:val="Corpodeltesto1"/>
        </w:rPr>
        <w:t xml:space="preserve">mi di </w:t>
      </w:r>
      <w:proofErr w:type="spellStart"/>
      <w:r>
        <w:rPr>
          <w:rStyle w:val="Corpodeltesto1"/>
        </w:rPr>
        <w:t>Frisch</w:t>
      </w:r>
      <w:proofErr w:type="spellEnd"/>
      <w:r>
        <w:rPr>
          <w:rStyle w:val="Corpodeltesto1"/>
        </w:rPr>
        <w:t xml:space="preserve">, </w:t>
      </w:r>
      <w:proofErr w:type="spellStart"/>
      <w:r>
        <w:rPr>
          <w:rStyle w:val="Corpodeltesto1"/>
        </w:rPr>
        <w:t>Tinbergen</w:t>
      </w:r>
      <w:proofErr w:type="spellEnd"/>
      <w:r>
        <w:rPr>
          <w:rStyle w:val="Corpodeltesto1"/>
        </w:rPr>
        <w:t xml:space="preserve"> e Oskar </w:t>
      </w:r>
      <w:proofErr w:type="spellStart"/>
      <w:r>
        <w:rPr>
          <w:rStyle w:val="Corpodeltesto1"/>
        </w:rPr>
        <w:t>Lange</w:t>
      </w:r>
      <w:proofErr w:type="spellEnd"/>
      <w:r>
        <w:rPr>
          <w:rStyle w:val="Corpodeltesto1"/>
        </w:rPr>
        <w:t xml:space="preserve"> tra gli altri, oltre allo sviluppo delle tecniche di rilevazione e di contabilità nazionale che già negli anni prima di </w:t>
      </w:r>
      <w:proofErr w:type="spellStart"/>
      <w:r>
        <w:rPr>
          <w:rStyle w:val="Corpodeltesto1"/>
        </w:rPr>
        <w:t>Keynes</w:t>
      </w:r>
      <w:proofErr w:type="spellEnd"/>
      <w:r>
        <w:rPr>
          <w:rStyle w:val="Corpodeltesto1"/>
        </w:rPr>
        <w:t xml:space="preserve"> conoscevano, con le opere di S. </w:t>
      </w:r>
      <w:proofErr w:type="spellStart"/>
      <w:r>
        <w:rPr>
          <w:rStyle w:val="Corpodeltesto1"/>
        </w:rPr>
        <w:t>Kuznetz</w:t>
      </w:r>
      <w:proofErr w:type="spellEnd"/>
      <w:r>
        <w:rPr>
          <w:rStyle w:val="Corpodeltesto1"/>
        </w:rPr>
        <w:t>, un notevole sviluppo.</w:t>
      </w:r>
    </w:p>
    <w:p w:rsidR="00B31336" w:rsidRDefault="00AA1DC6">
      <w:pPr>
        <w:pStyle w:val="Corpodeltesto21"/>
        <w:shd w:val="clear" w:color="auto" w:fill="auto"/>
        <w:spacing w:before="0"/>
        <w:ind w:left="40" w:right="40" w:firstLine="420"/>
      </w:pPr>
      <w:r>
        <w:rPr>
          <w:rStyle w:val="Corpodeltesto1"/>
        </w:rPr>
        <w:t>Riguardo ai legami tra il pe</w:t>
      </w:r>
      <w:r>
        <w:rPr>
          <w:rStyle w:val="Corpodeltesto1"/>
        </w:rPr>
        <w:t xml:space="preserve">nsiero di </w:t>
      </w:r>
      <w:proofErr w:type="spellStart"/>
      <w:r>
        <w:rPr>
          <w:rStyle w:val="Corpodeltesto1"/>
        </w:rPr>
        <w:t>Keynes</w:t>
      </w:r>
      <w:proofErr w:type="spellEnd"/>
      <w:r>
        <w:rPr>
          <w:rStyle w:val="Corpodeltesto1"/>
        </w:rPr>
        <w:t xml:space="preserve"> e quello di </w:t>
      </w:r>
      <w:proofErr w:type="spellStart"/>
      <w:r>
        <w:rPr>
          <w:rStyle w:val="Corpodeltesto1"/>
        </w:rPr>
        <w:t>Marx</w:t>
      </w:r>
      <w:proofErr w:type="spellEnd"/>
      <w:r>
        <w:rPr>
          <w:rStyle w:val="Corpodeltesto1"/>
        </w:rPr>
        <w:t xml:space="preserve"> l’elemento che accomuna i due autori è certamente ricono</w:t>
      </w:r>
      <w:r>
        <w:rPr>
          <w:rStyle w:val="Corpodeltesto1"/>
        </w:rPr>
        <w:softHyphen/>
        <w:t>scibile nella presa in considerazione del fenomeno della crisi, e non più come elemento accidentale e transitorio, come nel mondo armonico dei neoclassici, ma come s</w:t>
      </w:r>
      <w:r>
        <w:rPr>
          <w:rStyle w:val="Corpodeltesto1"/>
        </w:rPr>
        <w:t>ituazione permanente del sistema di mercato capitalistico e anzi come fenomeno necessario di mercato stesso per poter alimentare il suo funzionamento. Ele</w:t>
      </w:r>
      <w:r>
        <w:rPr>
          <w:rStyle w:val="Corpodeltesto1"/>
        </w:rPr>
        <w:softHyphen/>
        <w:t>mento, questo, che mette in discussione in misura totale l’esistenza, nel mercato capitalistico, di m</w:t>
      </w:r>
      <w:r>
        <w:rPr>
          <w:rStyle w:val="Corpodeltesto1"/>
        </w:rPr>
        <w:t xml:space="preserve">eccanismi di autoregolamentazione tali da garantire sempre e comunque il ritorno all’equilibrio e quindi ponendo in discussione la validità della legge di </w:t>
      </w:r>
      <w:proofErr w:type="spellStart"/>
      <w:r>
        <w:rPr>
          <w:rStyle w:val="Corpodeltesto1"/>
        </w:rPr>
        <w:t>Say</w:t>
      </w:r>
      <w:proofErr w:type="spellEnd"/>
      <w:r>
        <w:rPr>
          <w:rStyle w:val="Corpodeltesto1"/>
        </w:rPr>
        <w:t xml:space="preserve">. Ed è proprio sul rifiuto della legge di </w:t>
      </w:r>
      <w:proofErr w:type="spellStart"/>
      <w:r>
        <w:rPr>
          <w:rStyle w:val="Corpodeltesto1"/>
        </w:rPr>
        <w:t>Say</w:t>
      </w:r>
      <w:proofErr w:type="spellEnd"/>
      <w:r>
        <w:rPr>
          <w:rStyle w:val="Corpodeltesto1"/>
        </w:rPr>
        <w:t>, infatti, che si stabi</w:t>
      </w:r>
      <w:r>
        <w:rPr>
          <w:rStyle w:val="Corpodeltesto1"/>
        </w:rPr>
        <w:softHyphen/>
        <w:t>lisce uno dei principali punt</w:t>
      </w:r>
      <w:r>
        <w:rPr>
          <w:rStyle w:val="Corpodeltesto1"/>
        </w:rPr>
        <w:t xml:space="preserve">i di contatto tra il pensiero di </w:t>
      </w:r>
      <w:proofErr w:type="spellStart"/>
      <w:r>
        <w:rPr>
          <w:rStyle w:val="Corpodeltesto1"/>
        </w:rPr>
        <w:t>Keynes</w:t>
      </w:r>
      <w:proofErr w:type="spellEnd"/>
      <w:r>
        <w:rPr>
          <w:rStyle w:val="Corpodeltesto1"/>
        </w:rPr>
        <w:t xml:space="preserve"> e quello di </w:t>
      </w:r>
      <w:proofErr w:type="spellStart"/>
      <w:r>
        <w:rPr>
          <w:rStyle w:val="Corpodeltesto1"/>
        </w:rPr>
        <w:t>Marx</w:t>
      </w:r>
      <w:proofErr w:type="spellEnd"/>
      <w:r>
        <w:rPr>
          <w:rStyle w:val="Corpodeltesto1"/>
        </w:rPr>
        <w:t xml:space="preserve">. In particolare è importante notare come sia in </w:t>
      </w:r>
      <w:proofErr w:type="spellStart"/>
      <w:r>
        <w:rPr>
          <w:rStyle w:val="Corpodeltesto1"/>
        </w:rPr>
        <w:t>Marx</w:t>
      </w:r>
      <w:proofErr w:type="spellEnd"/>
      <w:r>
        <w:rPr>
          <w:rStyle w:val="Corpodeltesto1"/>
        </w:rPr>
        <w:t xml:space="preserve"> che in </w:t>
      </w:r>
      <w:proofErr w:type="spellStart"/>
      <w:r>
        <w:rPr>
          <w:rStyle w:val="Corpodeltesto1"/>
        </w:rPr>
        <w:t>Keynes</w:t>
      </w:r>
      <w:proofErr w:type="spellEnd"/>
      <w:r>
        <w:rPr>
          <w:rStyle w:val="Corpodeltesto1"/>
        </w:rPr>
        <w:t xml:space="preserve"> esista il problema della disoccupazione come dato permanente del mercato capitalistico lasciato a se stesso, mentre diversa è, ovvia</w:t>
      </w:r>
      <w:r>
        <w:rPr>
          <w:rStyle w:val="Corpodeltesto1"/>
        </w:rPr>
        <w:t>mente, la diagnosi. Per il primo l’esercito industriale di riserva è un elemento insostituibile per</w:t>
      </w:r>
    </w:p>
    <w:p w:rsidR="00B31336" w:rsidRDefault="00AA1DC6">
      <w:pPr>
        <w:pStyle w:val="Corpodeltesto21"/>
        <w:numPr>
          <w:ilvl w:val="0"/>
          <w:numId w:val="5"/>
        </w:numPr>
        <w:shd w:val="clear" w:color="auto" w:fill="auto"/>
        <w:tabs>
          <w:tab w:val="left" w:pos="242"/>
        </w:tabs>
        <w:spacing w:before="0"/>
        <w:ind w:left="40" w:right="40"/>
      </w:pPr>
      <w:r>
        <w:rPr>
          <w:rStyle w:val="Corpodeltesto1"/>
        </w:rPr>
        <w:t>funzionamento del sistema capitalistico, per il secondo la disoc</w:t>
      </w:r>
      <w:r>
        <w:rPr>
          <w:rStyle w:val="Corpodeltesto1"/>
        </w:rPr>
        <w:softHyphen/>
        <w:t>cupazione è un male che va combattuto a fondo pur rimanendo all’in temo del sistema capital</w:t>
      </w:r>
      <w:r>
        <w:rPr>
          <w:rStyle w:val="Corpodeltesto1"/>
        </w:rPr>
        <w:t>istico stesso. E questo elemento rappresenta probabilmente la grande illusione della politica eco</w:t>
      </w:r>
      <w:r>
        <w:rPr>
          <w:rStyle w:val="Corpodeltesto1"/>
        </w:rPr>
        <w:softHyphen/>
        <w:t xml:space="preserve">nomica keynesiana, e cioè che sia possibile </w:t>
      </w:r>
      <w:r>
        <w:rPr>
          <w:rStyle w:val="CorpodeltestoCorsivo"/>
        </w:rPr>
        <w:t>mantenere</w:t>
      </w:r>
      <w:r>
        <w:rPr>
          <w:rStyle w:val="Corpodeltesto1"/>
        </w:rPr>
        <w:t xml:space="preserve"> la piena occupazione </w:t>
      </w:r>
      <w:proofErr w:type="spellStart"/>
      <w:r>
        <w:rPr>
          <w:rStyle w:val="Corpodeltesto1"/>
        </w:rPr>
        <w:t>aH</w:t>
      </w:r>
      <w:proofErr w:type="spellEnd"/>
      <w:r>
        <w:rPr>
          <w:rStyle w:val="Corpodeltesto1"/>
        </w:rPr>
        <w:t>’interno del sistema capitalistico compatibilmente con il mantenimento del quadro</w:t>
      </w:r>
      <w:r>
        <w:rPr>
          <w:rStyle w:val="Corpodeltesto1"/>
        </w:rPr>
        <w:t xml:space="preserve"> democratico borghese.</w:t>
      </w:r>
    </w:p>
    <w:p w:rsidR="00B31336" w:rsidRDefault="00AA1DC6">
      <w:pPr>
        <w:pStyle w:val="Corpodeltesto21"/>
        <w:shd w:val="clear" w:color="auto" w:fill="auto"/>
        <w:spacing w:before="0"/>
        <w:ind w:left="40" w:right="40" w:firstLine="420"/>
      </w:pPr>
      <w:r>
        <w:rPr>
          <w:rStyle w:val="Corpodeltesto1"/>
        </w:rPr>
        <w:t>L’elemento fondamentale di crisi del sistema viene indivi</w:t>
      </w:r>
      <w:r>
        <w:rPr>
          <w:rStyle w:val="Corpodeltesto1"/>
        </w:rPr>
        <w:softHyphen/>
        <w:t xml:space="preserve">duato da </w:t>
      </w:r>
      <w:proofErr w:type="spellStart"/>
      <w:r>
        <w:rPr>
          <w:rStyle w:val="Corpodeltesto1"/>
        </w:rPr>
        <w:t>Keynes</w:t>
      </w:r>
      <w:proofErr w:type="spellEnd"/>
      <w:r>
        <w:rPr>
          <w:rStyle w:val="Corpodeltesto1"/>
        </w:rPr>
        <w:t xml:space="preserve"> nella insufficienza del livello degli investimenti, ad esso viene infatti legato in ultima analisi l’andamento del livello del reddito e di conseguenza dell’oc</w:t>
      </w:r>
      <w:r>
        <w:rPr>
          <w:rStyle w:val="Corpodeltesto1"/>
        </w:rPr>
        <w:t>cupazione. Si pone quindi il problema di esaminare le cause che determinano l’inve</w:t>
      </w:r>
      <w:r>
        <w:rPr>
          <w:rStyle w:val="Corpodeltesto1"/>
        </w:rPr>
        <w:softHyphen/>
        <w:t>stimento e il suo livello. Con la teoria dell’investimento e dei suoi moventi viene anche messa in discussione la « funzione » dell’investimento neoclassica</w:t>
      </w:r>
      <w:r>
        <w:rPr>
          <w:rStyle w:val="Corpodeltesto1"/>
          <w:vertAlign w:val="superscript"/>
        </w:rPr>
        <w:footnoteReference w:id="17"/>
      </w:r>
      <w:r>
        <w:rPr>
          <w:rStyle w:val="Corpodeltesto1"/>
        </w:rPr>
        <w:t>, cioè la relazi</w:t>
      </w:r>
      <w:r>
        <w:rPr>
          <w:rStyle w:val="Corpodeltesto1"/>
        </w:rPr>
        <w:t xml:space="preserve">one (già </w:t>
      </w:r>
      <w:r>
        <w:rPr>
          <w:rStyle w:val="Corpodeltesto1"/>
        </w:rPr>
        <w:lastRenderedPageBreak/>
        <w:t>ricordata come « funzione di produzione ») che lega l’ammontare dello stock di capitale come « fattore scarso della produzione », cardine della teoria neoclassica della distribuzione. Si fa avanti allora il problema della accumulazione nel mercato</w:t>
      </w:r>
      <w:r>
        <w:rPr>
          <w:rStyle w:val="Corpodeltesto1"/>
        </w:rPr>
        <w:t xml:space="preserve"> e delle difficoltà ad analizzare questo fenomeno con gli strumenti formali neo</w:t>
      </w:r>
      <w:r>
        <w:rPr>
          <w:rStyle w:val="Corpodeltesto1"/>
        </w:rPr>
        <w:softHyphen/>
        <w:t>classici.</w:t>
      </w:r>
    </w:p>
    <w:p w:rsidR="00B31336" w:rsidRDefault="00AA1DC6">
      <w:pPr>
        <w:pStyle w:val="Corpodeltesto21"/>
        <w:shd w:val="clear" w:color="auto" w:fill="auto"/>
        <w:spacing w:before="0" w:line="216" w:lineRule="exact"/>
        <w:ind w:left="60" w:right="40" w:firstLine="420"/>
      </w:pPr>
      <w:r>
        <w:rPr>
          <w:rStyle w:val="Corpodeltesto1"/>
        </w:rPr>
        <w:t xml:space="preserve">Abbiamo già ricordato infatti che </w:t>
      </w:r>
      <w:proofErr w:type="spellStart"/>
      <w:r>
        <w:rPr>
          <w:rStyle w:val="Corpodeltesto1"/>
        </w:rPr>
        <w:t>Keynes</w:t>
      </w:r>
      <w:proofErr w:type="spellEnd"/>
      <w:r>
        <w:rPr>
          <w:rStyle w:val="Corpodeltesto1"/>
        </w:rPr>
        <w:t xml:space="preserve"> faceva ascendere le decisioni di investimento al livello delle aspettative di pro</w:t>
      </w:r>
      <w:r>
        <w:rPr>
          <w:rStyle w:val="Corpodeltesto1"/>
        </w:rPr>
        <w:softHyphen/>
        <w:t>fitto degli imprenditori e delle condizioni</w:t>
      </w:r>
      <w:r>
        <w:rPr>
          <w:rStyle w:val="Corpodeltesto1"/>
        </w:rPr>
        <w:t xml:space="preserve"> fisiche di produzione dei beni capitali (da cui dipendeva la produttività marginale del capitale); se siamo costretti ad abbandonare la teoria della distri</w:t>
      </w:r>
      <w:r>
        <w:rPr>
          <w:rStyle w:val="Corpodeltesto1"/>
        </w:rPr>
        <w:softHyphen/>
        <w:t xml:space="preserve">buzione neoclassica dobbiamo abbandonare l’idea secondo la quale le decisioni di consumo </w:t>
      </w:r>
      <w:r>
        <w:rPr>
          <w:rStyle w:val="CorpodeltestoCorsivo"/>
        </w:rPr>
        <w:t>futuro</w:t>
      </w:r>
      <w:r>
        <w:rPr>
          <w:rStyle w:val="Corpodeltesto1"/>
        </w:rPr>
        <w:t xml:space="preserve"> deg</w:t>
      </w:r>
      <w:r>
        <w:rPr>
          <w:rStyle w:val="Corpodeltesto1"/>
        </w:rPr>
        <w:t xml:space="preserve">li individui costituiscono le istruzioni impartite agli imprenditori e che questi dovranno necessariamente seguire; con </w:t>
      </w:r>
      <w:proofErr w:type="spellStart"/>
      <w:r>
        <w:rPr>
          <w:rStyle w:val="Corpodeltesto1"/>
        </w:rPr>
        <w:t>Keynes</w:t>
      </w:r>
      <w:proofErr w:type="spellEnd"/>
      <w:r>
        <w:rPr>
          <w:rStyle w:val="Corpodeltesto1"/>
        </w:rPr>
        <w:t xml:space="preserve"> quindi lo spostamento sulle pure motivazioni di profitto è senza dubbio notevolmente accentuato.</w:t>
      </w:r>
    </w:p>
    <w:p w:rsidR="00B31336" w:rsidRDefault="00AA1DC6">
      <w:pPr>
        <w:pStyle w:val="Corpodeltesto21"/>
        <w:shd w:val="clear" w:color="auto" w:fill="auto"/>
        <w:spacing w:before="0" w:line="216" w:lineRule="exact"/>
        <w:ind w:left="60" w:right="40" w:firstLine="420"/>
      </w:pPr>
      <w:r>
        <w:rPr>
          <w:rStyle w:val="Corpodeltesto1"/>
        </w:rPr>
        <w:t>Ma le implicazioni della critica</w:t>
      </w:r>
      <w:r>
        <w:rPr>
          <w:rStyle w:val="Corpodeltesto1"/>
        </w:rPr>
        <w:t xml:space="preserve"> alla teoria </w:t>
      </w:r>
      <w:proofErr w:type="spellStart"/>
      <w:r>
        <w:rPr>
          <w:rStyle w:val="Corpodeltesto1"/>
        </w:rPr>
        <w:t>deH</w:t>
      </w:r>
      <w:proofErr w:type="spellEnd"/>
      <w:r>
        <w:rPr>
          <w:rStyle w:val="Corpodeltesto1"/>
        </w:rPr>
        <w:t xml:space="preserve">’investimento neoclassica da parte di </w:t>
      </w:r>
      <w:proofErr w:type="spellStart"/>
      <w:r>
        <w:rPr>
          <w:rStyle w:val="Corpodeltesto1"/>
        </w:rPr>
        <w:t>Keynes</w:t>
      </w:r>
      <w:proofErr w:type="spellEnd"/>
      <w:r>
        <w:rPr>
          <w:rStyle w:val="Corpodeltesto1"/>
        </w:rPr>
        <w:t xml:space="preserve"> sono altre. Nella </w:t>
      </w:r>
      <w:r>
        <w:rPr>
          <w:rStyle w:val="CorpodeltestoCorsivo"/>
        </w:rPr>
        <w:t xml:space="preserve">Teoria generale </w:t>
      </w:r>
      <w:r>
        <w:rPr>
          <w:rStyle w:val="Corpodeltesto1"/>
        </w:rPr>
        <w:t>infatti viene abbandonato il concetto di saggio dell’interesse come remunerazione della rinuncia al consumo nel momento in cui si afferma l’idea che il risparmio</w:t>
      </w:r>
      <w:r>
        <w:rPr>
          <w:rStyle w:val="Corpodeltesto1"/>
        </w:rPr>
        <w:t xml:space="preserve"> non sia più determinato dal saggio di interesse stesso ma dal livello del reddito e dalla pro</w:t>
      </w:r>
      <w:r>
        <w:rPr>
          <w:rStyle w:val="Corpodeltesto1"/>
        </w:rPr>
        <w:softHyphen/>
        <w:t>pensione al consumo. Viene quindi a cadere l’idea di un « saggio naturale » dell’interesse che sia in grado di garantire nel lungo periodo l’uguaglianza</w:t>
      </w:r>
      <w:r>
        <w:rPr>
          <w:rStyle w:val="Corpodeltesto1"/>
          <w:vertAlign w:val="superscript"/>
        </w:rPr>
        <w:footnoteReference w:id="18"/>
      </w:r>
      <w:r>
        <w:rPr>
          <w:rStyle w:val="Corpodeltesto1"/>
        </w:rPr>
        <w:t xml:space="preserve"> tra ris</w:t>
      </w:r>
      <w:r>
        <w:rPr>
          <w:rStyle w:val="Corpodeltesto1"/>
        </w:rPr>
        <w:t>parmi e investimenti e quindi l’equilibrio del sistema. Il saggio di interesse servirà invece a equilibrare la domanda e l’offerta di monete del sistema. Ma se cade il concetto di saggio di interesse come remunerazione per l’astinenza al consumo e se il ri</w:t>
      </w:r>
      <w:r>
        <w:rPr>
          <w:rStyle w:val="Corpodeltesto1"/>
        </w:rPr>
        <w:t>sparmio dipende dal livello del reddito è chiaro che esso non è più qualcosa che accresce la ric</w:t>
      </w:r>
      <w:r>
        <w:rPr>
          <w:rStyle w:val="Corpodeltesto1"/>
        </w:rPr>
        <w:softHyphen/>
        <w:t>chezza del sistema perché ne aumenta la capacità produttiva (come pensavano i neoclassici ipotizzando sempre l’uguaglianza tra quan</w:t>
      </w:r>
      <w:r>
        <w:rPr>
          <w:rStyle w:val="Corpodeltesto1"/>
        </w:rPr>
        <w:softHyphen/>
        <w:t>tità di risparmio e quantit</w:t>
      </w:r>
      <w:r>
        <w:rPr>
          <w:rStyle w:val="Corpodeltesto1"/>
        </w:rPr>
        <w:t xml:space="preserve">à di investimento) ma diviene un mero residuo che invece è necessario </w:t>
      </w:r>
      <w:r>
        <w:rPr>
          <w:rStyle w:val="CorpodeltestoCorsivo"/>
        </w:rPr>
        <w:t>trasformare</w:t>
      </w:r>
      <w:r>
        <w:rPr>
          <w:rStyle w:val="Corpodeltesto1"/>
        </w:rPr>
        <w:t xml:space="preserve"> in investimento per mantenere la piena occupazione. La percentuale del rispar</w:t>
      </w:r>
      <w:r>
        <w:rPr>
          <w:rStyle w:val="Corpodeltesto1"/>
        </w:rPr>
        <w:softHyphen/>
        <w:t>mio è inoltre crescente al crescere del reddito (perché la pro</w:t>
      </w:r>
      <w:r>
        <w:rPr>
          <w:rStyle w:val="Corpodeltesto1"/>
        </w:rPr>
        <w:softHyphen/>
      </w:r>
      <w:r>
        <w:rPr>
          <w:rStyle w:val="Corpodeltesto1"/>
        </w:rPr>
        <w:lastRenderedPageBreak/>
        <w:t>pensione al consumo diminuisce) s</w:t>
      </w:r>
      <w:r>
        <w:rPr>
          <w:rStyle w:val="Corpodeltesto1"/>
        </w:rPr>
        <w:t>econdo i neokeynesiani occorre quindi, per sostenere la domanda globale, incrementare la quota di reddito destinata al consumo. Anche questo obiettivo ha però dei limiti, non si può infatti aumentare il consumo indefinita</w:t>
      </w:r>
      <w:r>
        <w:rPr>
          <w:rStyle w:val="Corpodeltesto1"/>
        </w:rPr>
        <w:softHyphen/>
        <w:t xml:space="preserve">mente </w:t>
      </w:r>
      <w:proofErr w:type="spellStart"/>
      <w:r>
        <w:rPr>
          <w:rStyle w:val="Corpodeltesto1"/>
        </w:rPr>
        <w:t>perché-ciò</w:t>
      </w:r>
      <w:proofErr w:type="spellEnd"/>
      <w:r>
        <w:rPr>
          <w:rStyle w:val="Corpodeltesto1"/>
        </w:rPr>
        <w:t xml:space="preserve"> verrebbe a intacc</w:t>
      </w:r>
      <w:r>
        <w:rPr>
          <w:rStyle w:val="Corpodeltesto1"/>
        </w:rPr>
        <w:t>are le risorse disponibili per l’accumulazione. Si conferma, in altre parole, un principio neo</w:t>
      </w:r>
      <w:r>
        <w:rPr>
          <w:rStyle w:val="Corpodeltesto1"/>
        </w:rPr>
        <w:softHyphen/>
        <w:t>classico in parte negato, e cioè l’incompatibilità, nel capitalismo, tra esigenze di consumo ed esigenze di accumulazione.</w:t>
      </w:r>
    </w:p>
    <w:p w:rsidR="00B31336" w:rsidRDefault="00AA1DC6">
      <w:pPr>
        <w:pStyle w:val="Corpodeltesto21"/>
        <w:shd w:val="clear" w:color="auto" w:fill="auto"/>
        <w:spacing w:before="0"/>
        <w:ind w:left="40" w:right="40" w:firstLine="440"/>
      </w:pPr>
      <w:r>
        <w:rPr>
          <w:rStyle w:val="Corpodeltesto1"/>
        </w:rPr>
        <w:t>Giungiamo in questo modo alle teorizza</w:t>
      </w:r>
      <w:r>
        <w:rPr>
          <w:rStyle w:val="Corpodeltesto1"/>
        </w:rPr>
        <w:t>zioni neokeyne</w:t>
      </w:r>
      <w:r>
        <w:rPr>
          <w:rStyle w:val="Corpodeltesto1"/>
        </w:rPr>
        <w:softHyphen/>
        <w:t xml:space="preserve">siane dei problemi della crescita </w:t>
      </w:r>
      <w:proofErr w:type="spellStart"/>
      <w:r>
        <w:rPr>
          <w:rStyle w:val="Corpodeltesto1"/>
        </w:rPr>
        <w:t>economica</w:t>
      </w:r>
      <w:r>
        <w:rPr>
          <w:rStyle w:val="CorpodeltestoCorsivo"/>
          <w:vertAlign w:val="superscript"/>
        </w:rPr>
        <w:t>n</w:t>
      </w:r>
      <w:proofErr w:type="spellEnd"/>
      <w:r>
        <w:rPr>
          <w:rStyle w:val="CorpodeltestoCorsivo"/>
        </w:rPr>
        <w:t>.</w:t>
      </w:r>
      <w:r>
        <w:rPr>
          <w:rStyle w:val="Corpodeltesto1"/>
        </w:rPr>
        <w:t xml:space="preserve"> Alla base dei « modelli » in cui si esprimono queste teorizzazioni è posto l’ele</w:t>
      </w:r>
      <w:r>
        <w:rPr>
          <w:rStyle w:val="Corpodeltesto1"/>
        </w:rPr>
        <w:softHyphen/>
        <w:t xml:space="preserve">mento di conflittualità relativamente alla distribuzione del reddito tra salario e profitto; e nel momento in cui </w:t>
      </w:r>
      <w:r>
        <w:rPr>
          <w:rStyle w:val="Corpodeltesto1"/>
        </w:rPr>
        <w:t>si riconosce la esisten</w:t>
      </w:r>
      <w:r>
        <w:rPr>
          <w:rStyle w:val="Corpodeltesto1"/>
        </w:rPr>
        <w:softHyphen/>
        <w:t>za di questa conflittualità si riconosce anche la compresenza nel sistema di bisogni insoddisfatti e di risorse inutilizzate. Se si ricol</w:t>
      </w:r>
      <w:r>
        <w:rPr>
          <w:rStyle w:val="Corpodeltesto1"/>
        </w:rPr>
        <w:softHyphen/>
        <w:t>lega questo elemento al riconoscimento che il risparmio non è la rinuncia ad un consumo presen</w:t>
      </w:r>
      <w:r>
        <w:rPr>
          <w:rStyle w:val="Corpodeltesto1"/>
        </w:rPr>
        <w:t xml:space="preserve">te per un consumo futuro ma un mero residuo, ricchezza che è difficoltoso utilizzare, emergono via </w:t>
      </w:r>
      <w:proofErr w:type="spellStart"/>
      <w:r>
        <w:rPr>
          <w:rStyle w:val="Corpodeltesto1"/>
        </w:rPr>
        <w:t>via</w:t>
      </w:r>
      <w:proofErr w:type="spellEnd"/>
      <w:r>
        <w:rPr>
          <w:rStyle w:val="Corpodeltesto1"/>
        </w:rPr>
        <w:t xml:space="preserve"> più chiaramente gli elementi di contraddittorietà dei mercato capitalistico posti in luce dalla opera di </w:t>
      </w:r>
      <w:proofErr w:type="spellStart"/>
      <w:r>
        <w:rPr>
          <w:rStyle w:val="Corpodeltesto1"/>
        </w:rPr>
        <w:t>Keynes</w:t>
      </w:r>
      <w:proofErr w:type="spellEnd"/>
      <w:r>
        <w:rPr>
          <w:rStyle w:val="Corpodeltesto1"/>
        </w:rPr>
        <w:t xml:space="preserve"> e, con essi, la critica, sia pur a volte </w:t>
      </w:r>
      <w:r>
        <w:rPr>
          <w:rStyle w:val="Corpodeltesto1"/>
        </w:rPr>
        <w:t>implicita, che viene ad essere posta al sistema neoclassico. Netta appare inoltre la frattura con le altre interpretazioni keynesiane di cui abbiamo trattato.</w:t>
      </w:r>
    </w:p>
    <w:p w:rsidR="00B31336" w:rsidRDefault="00AA1DC6">
      <w:pPr>
        <w:pStyle w:val="Corpodeltesto21"/>
        <w:shd w:val="clear" w:color="auto" w:fill="auto"/>
        <w:spacing w:before="0"/>
        <w:ind w:left="40" w:right="40" w:firstLine="440"/>
      </w:pPr>
      <w:r>
        <w:rPr>
          <w:rStyle w:val="Corpodeltesto1"/>
        </w:rPr>
        <w:t xml:space="preserve">È importante sottolineare però come questa interpretazione del pensiero di </w:t>
      </w:r>
      <w:proofErr w:type="spellStart"/>
      <w:r>
        <w:rPr>
          <w:rStyle w:val="Corpodeltesto1"/>
        </w:rPr>
        <w:t>Keynes</w:t>
      </w:r>
      <w:proofErr w:type="spellEnd"/>
      <w:r>
        <w:rPr>
          <w:rStyle w:val="Corpodeltesto1"/>
        </w:rPr>
        <w:t xml:space="preserve">, per tanti </w:t>
      </w:r>
      <w:r>
        <w:rPr>
          <w:rStyle w:val="Corpodeltesto1"/>
        </w:rPr>
        <w:t>versi molto più avanzata rispetto alle Interpretazioni tradizionali, compia, rispetto ad esse, un passo indietro. Con questi modelli infatti la moneta, che pur era pre</w:t>
      </w:r>
      <w:r>
        <w:rPr>
          <w:rStyle w:val="Corpodeltesto1"/>
        </w:rPr>
        <w:softHyphen/>
        <w:t xml:space="preserve">sente nelle teorizzazioni di </w:t>
      </w:r>
      <w:proofErr w:type="spellStart"/>
      <w:r>
        <w:rPr>
          <w:rStyle w:val="Corpodeltesto1"/>
        </w:rPr>
        <w:t>Hicks</w:t>
      </w:r>
      <w:proofErr w:type="spellEnd"/>
      <w:r>
        <w:rPr>
          <w:rStyle w:val="Corpodeltesto1"/>
        </w:rPr>
        <w:t xml:space="preserve"> e di Modigliani, scompare, e scompare con essa il fat</w:t>
      </w:r>
      <w:r>
        <w:rPr>
          <w:rStyle w:val="Corpodeltesto1"/>
        </w:rPr>
        <w:t xml:space="preserve">to che </w:t>
      </w:r>
      <w:proofErr w:type="spellStart"/>
      <w:r>
        <w:rPr>
          <w:rStyle w:val="Corpodeltesto1"/>
        </w:rPr>
        <w:t>Keynes</w:t>
      </w:r>
      <w:proofErr w:type="spellEnd"/>
      <w:r>
        <w:rPr>
          <w:rStyle w:val="Corpodeltesto1"/>
        </w:rPr>
        <w:t xml:space="preserve"> aveva voluto studiare un’economia non monetaria (in quanto in un’economia monetaria non è più valida la legge di </w:t>
      </w:r>
      <w:proofErr w:type="spellStart"/>
      <w:r>
        <w:rPr>
          <w:rStyle w:val="Corpodeltesto1"/>
        </w:rPr>
        <w:t>Say</w:t>
      </w:r>
      <w:proofErr w:type="spellEnd"/>
      <w:r>
        <w:rPr>
          <w:rStyle w:val="Corpodeltesto1"/>
        </w:rPr>
        <w:t xml:space="preserve">). Non è un caso infatti che — per esempio — nel modello di crescita di </w:t>
      </w:r>
      <w:proofErr w:type="spellStart"/>
      <w:r>
        <w:rPr>
          <w:rStyle w:val="Corpodeltesto1"/>
        </w:rPr>
        <w:t>Kaldor</w:t>
      </w:r>
      <w:proofErr w:type="spellEnd"/>
      <w:r>
        <w:rPr>
          <w:rStyle w:val="Corpodeltesto1"/>
        </w:rPr>
        <w:t xml:space="preserve"> sia </w:t>
      </w:r>
      <w:r>
        <w:rPr>
          <w:rStyle w:val="CorpodeltestoCorsivo"/>
        </w:rPr>
        <w:t xml:space="preserve">postulata </w:t>
      </w:r>
      <w:proofErr w:type="spellStart"/>
      <w:r>
        <w:rPr>
          <w:rStyle w:val="Corpodeltesto1"/>
        </w:rPr>
        <w:t>¡</w:t>
      </w:r>
      <w:proofErr w:type="spellEnd"/>
      <w:r>
        <w:rPr>
          <w:rStyle w:val="Corpodeltesto1"/>
        </w:rPr>
        <w:t>’uguaglianza tra risparmi e inve</w:t>
      </w:r>
      <w:r>
        <w:rPr>
          <w:rStyle w:val="Corpodeltesto1"/>
        </w:rPr>
        <w:t>stimenti per poter permettere al modello di « funzionare ». È in un certo senso sconcertante osservare come in questi pensatori neokeynesiani si parta dal considerare un’economia fondamentalmente contraddittoria, e poi si tralasci l’elemento senza il quale</w:t>
      </w:r>
      <w:r>
        <w:rPr>
          <w:rStyle w:val="Corpodeltesto1"/>
        </w:rPr>
        <w:t xml:space="preserve"> è impossibile capire la natura delle crisi di mercato, e cioè il fatto che esso è fondamentalmente un mercato monetario, e con esso gran parte del problema dei meccanismi di aggiustamento del sistema, problema che invece occupa non poca parte dell’opera d</w:t>
      </w:r>
      <w:r>
        <w:rPr>
          <w:rStyle w:val="Corpodeltesto1"/>
        </w:rPr>
        <w:t xml:space="preserve">i </w:t>
      </w:r>
      <w:proofErr w:type="spellStart"/>
      <w:r>
        <w:rPr>
          <w:rStyle w:val="Corpodeltesto1"/>
        </w:rPr>
        <w:t>Keynes</w:t>
      </w:r>
      <w:proofErr w:type="spellEnd"/>
      <w:r>
        <w:rPr>
          <w:rStyle w:val="Corpodeltesto1"/>
        </w:rPr>
        <w:t xml:space="preserve"> stesso</w:t>
      </w:r>
      <w:r>
        <w:rPr>
          <w:rStyle w:val="CorpodeltestoCorsivo"/>
          <w:vertAlign w:val="superscript"/>
        </w:rPr>
        <w:footnoteReference w:id="19"/>
      </w:r>
      <w:r>
        <w:rPr>
          <w:rStyle w:val="CorpodeltestoCorsivo"/>
        </w:rPr>
        <w:t>.</w:t>
      </w:r>
      <w:r>
        <w:rPr>
          <w:rStyle w:val="Corpodeltesto1"/>
        </w:rPr>
        <w:t xml:space="preserve"> Ma non si dimentichi che questa situazione dipende anche dal fatto di aver posto l’elemento di contraddittorietà nel momento della distri</w:t>
      </w:r>
      <w:r>
        <w:rPr>
          <w:rStyle w:val="Corpodeltesto1"/>
        </w:rPr>
        <w:softHyphen/>
        <w:t xml:space="preserve">buzione tralasciando del </w:t>
      </w:r>
      <w:r>
        <w:rPr>
          <w:rStyle w:val="Corpodeltesto1"/>
        </w:rPr>
        <w:lastRenderedPageBreak/>
        <w:t>tutto di considerare, sotto questo aspetto il momento della produzione.</w:t>
      </w:r>
    </w:p>
    <w:p w:rsidR="00B31336" w:rsidRDefault="00AA1DC6">
      <w:pPr>
        <w:pStyle w:val="Corpodeltesto21"/>
        <w:shd w:val="clear" w:color="auto" w:fill="auto"/>
        <w:spacing w:before="0" w:line="216" w:lineRule="exact"/>
        <w:ind w:left="40" w:right="40" w:firstLine="440"/>
      </w:pPr>
      <w:r>
        <w:rPr>
          <w:rStyle w:val="Corpodeltesto1"/>
        </w:rPr>
        <w:t xml:space="preserve">Il pensiero di </w:t>
      </w:r>
      <w:proofErr w:type="spellStart"/>
      <w:r>
        <w:rPr>
          <w:rStyle w:val="Corpodeltesto1"/>
        </w:rPr>
        <w:t>Kalecki</w:t>
      </w:r>
      <w:proofErr w:type="spellEnd"/>
      <w:r>
        <w:rPr>
          <w:rStyle w:val="Corpodeltesto1"/>
        </w:rPr>
        <w:t xml:space="preserve"> invece si discosta in un certo senso da quello degli altri autori neokeynesiani per varie ragioni. Pensatore dalla formazione ibrida, in parte marxista, in parte borghese, </w:t>
      </w:r>
      <w:proofErr w:type="spellStart"/>
      <w:r>
        <w:rPr>
          <w:rStyle w:val="Corpodeltesto1"/>
        </w:rPr>
        <w:t>Kalecki</w:t>
      </w:r>
      <w:proofErr w:type="spellEnd"/>
      <w:r>
        <w:rPr>
          <w:rStyle w:val="Corpodeltesto1"/>
        </w:rPr>
        <w:t xml:space="preserve"> anticipò, per ammissione della stessa </w:t>
      </w:r>
      <w:proofErr w:type="spellStart"/>
      <w:r>
        <w:rPr>
          <w:rStyle w:val="Corpodeltesto1"/>
        </w:rPr>
        <w:t>joan</w:t>
      </w:r>
      <w:proofErr w:type="spellEnd"/>
      <w:r>
        <w:rPr>
          <w:rStyle w:val="Corpodeltesto1"/>
        </w:rPr>
        <w:t xml:space="preserve"> Robinson, </w:t>
      </w:r>
      <w:r>
        <w:rPr>
          <w:rStyle w:val="Corpodeltesto1"/>
        </w:rPr>
        <w:t xml:space="preserve">alcune delle idee fondamentali della </w:t>
      </w:r>
      <w:r>
        <w:rPr>
          <w:rStyle w:val="CorpodeltestoCorsivo"/>
        </w:rPr>
        <w:t>Teoria generale.</w:t>
      </w:r>
      <w:r>
        <w:rPr>
          <w:rStyle w:val="Corpodeltesto1"/>
        </w:rPr>
        <w:t xml:space="preserve"> Egli infatti ha fornito delle analisi delle leggi di movimento del mercato capitalistico, giungendo alla formulazione di alarne delle idee di </w:t>
      </w:r>
      <w:proofErr w:type="spellStart"/>
      <w:r>
        <w:rPr>
          <w:rStyle w:val="Corpodeltesto1"/>
        </w:rPr>
        <w:t>Keynes</w:t>
      </w:r>
      <w:proofErr w:type="spellEnd"/>
      <w:r>
        <w:rPr>
          <w:rStyle w:val="Corpodeltesto1"/>
        </w:rPr>
        <w:t xml:space="preserve"> senza passare per la faticosa « evasione » di questo </w:t>
      </w:r>
      <w:r>
        <w:rPr>
          <w:rStyle w:val="Corpodeltesto1"/>
        </w:rPr>
        <w:t xml:space="preserve">dalle formulazioni neoclassiche. Le problematiche « keynesiane » di cui si occupò </w:t>
      </w:r>
      <w:proofErr w:type="spellStart"/>
      <w:r>
        <w:rPr>
          <w:rStyle w:val="Corpodeltesto1"/>
        </w:rPr>
        <w:t>Kalecki</w:t>
      </w:r>
      <w:proofErr w:type="spellEnd"/>
      <w:r>
        <w:rPr>
          <w:rStyle w:val="Corpodeltesto1"/>
        </w:rPr>
        <w:t xml:space="preserve"> riguardano soprattutto problemi delle teorie della distribuzione del reddito e della formazione dei prezzi (la sua teoria del « grado di </w:t>
      </w:r>
      <w:proofErr w:type="spellStart"/>
      <w:r>
        <w:rPr>
          <w:rStyle w:val="Corpodeltesto1"/>
        </w:rPr>
        <w:t>monopòlio</w:t>
      </w:r>
      <w:proofErr w:type="spellEnd"/>
      <w:r>
        <w:rPr>
          <w:rStyle w:val="Corpodeltesto1"/>
        </w:rPr>
        <w:t xml:space="preserve"> ») in cui emergeva </w:t>
      </w:r>
      <w:r>
        <w:rPr>
          <w:rStyle w:val="Corpodeltesto1"/>
        </w:rPr>
        <w:t>esplici</w:t>
      </w:r>
      <w:r>
        <w:rPr>
          <w:rStyle w:val="Corpodeltesto1"/>
        </w:rPr>
        <w:softHyphen/>
        <w:t xml:space="preserve">tamente la situazione di </w:t>
      </w:r>
      <w:r>
        <w:rPr>
          <w:rStyle w:val="CorpodeltestoCorsivo"/>
        </w:rPr>
        <w:t>conflittualità</w:t>
      </w:r>
      <w:r>
        <w:rPr>
          <w:rStyle w:val="Corpodeltesto1"/>
        </w:rPr>
        <w:t xml:space="preserve"> presente nel mercato capi</w:t>
      </w:r>
      <w:r>
        <w:rPr>
          <w:rStyle w:val="Corpodeltesto1"/>
        </w:rPr>
        <w:softHyphen/>
        <w:t xml:space="preserve">talistico. In particolare </w:t>
      </w:r>
      <w:proofErr w:type="spellStart"/>
      <w:r>
        <w:rPr>
          <w:rStyle w:val="Corpodeltesto1"/>
        </w:rPr>
        <w:t>Kalecki</w:t>
      </w:r>
      <w:proofErr w:type="spellEnd"/>
      <w:r>
        <w:rPr>
          <w:rStyle w:val="Corpodeltesto1"/>
        </w:rPr>
        <w:t xml:space="preserve"> sosteneva la dipendenza del reddito dal livello della domanda effettiva e il fatto che un aumen</w:t>
      </w:r>
      <w:r>
        <w:rPr>
          <w:rStyle w:val="Corpodeltesto1"/>
        </w:rPr>
        <w:softHyphen/>
        <w:t>to dei salari monetari avrebbe provocato non tanto u</w:t>
      </w:r>
      <w:r>
        <w:rPr>
          <w:rStyle w:val="Corpodeltesto1"/>
        </w:rPr>
        <w:t>na diminu</w:t>
      </w:r>
      <w:r>
        <w:rPr>
          <w:rStyle w:val="Corpodeltesto1"/>
        </w:rPr>
        <w:softHyphen/>
        <w:t xml:space="preserve">zione dei profitti quanto un aumento della domanda effettiva, argomento questo che fu notoriamente un cavallo di battaglia di </w:t>
      </w:r>
      <w:proofErr w:type="spellStart"/>
      <w:r>
        <w:rPr>
          <w:rStyle w:val="Corpodeltesto1"/>
        </w:rPr>
        <w:t>Keynes</w:t>
      </w:r>
      <w:proofErr w:type="spellEnd"/>
      <w:r>
        <w:rPr>
          <w:rStyle w:val="Corpodeltesto1"/>
        </w:rPr>
        <w:t xml:space="preserve"> nella sua polemica contro gli economisti tradizionali e in particolare con </w:t>
      </w:r>
      <w:proofErr w:type="spellStart"/>
      <w:r>
        <w:rPr>
          <w:rStyle w:val="Corpodeltesto1"/>
        </w:rPr>
        <w:t>Pigou</w:t>
      </w:r>
      <w:proofErr w:type="spellEnd"/>
      <w:r>
        <w:rPr>
          <w:rStyle w:val="Corpodeltesto1"/>
        </w:rPr>
        <w:t xml:space="preserve">. </w:t>
      </w:r>
      <w:proofErr w:type="spellStart"/>
      <w:r>
        <w:rPr>
          <w:rStyle w:val="Corpodeltesto1"/>
        </w:rPr>
        <w:t>Kalecki</w:t>
      </w:r>
      <w:proofErr w:type="spellEnd"/>
      <w:r>
        <w:rPr>
          <w:rStyle w:val="Corpodeltesto1"/>
        </w:rPr>
        <w:t xml:space="preserve"> affrontò anche il probl</w:t>
      </w:r>
      <w:r>
        <w:rPr>
          <w:rStyle w:val="Corpodeltesto1"/>
        </w:rPr>
        <w:t xml:space="preserve">ema dello « stato di fiducia » come condizione per l’effettuazione di investimenti da parte dei capitalisti ricollegandosi al problema cosi importante in </w:t>
      </w:r>
      <w:proofErr w:type="spellStart"/>
      <w:r>
        <w:rPr>
          <w:rStyle w:val="Corpodeltesto1"/>
        </w:rPr>
        <w:t>Keynes</w:t>
      </w:r>
      <w:proofErr w:type="spellEnd"/>
      <w:r>
        <w:rPr>
          <w:rStyle w:val="Corpodeltesto1"/>
        </w:rPr>
        <w:t xml:space="preserve"> degli stimoli agli investimenti.</w:t>
      </w:r>
    </w:p>
    <w:p w:rsidR="00B31336" w:rsidRDefault="00AA1DC6">
      <w:pPr>
        <w:pStyle w:val="Corpodeltesto21"/>
        <w:shd w:val="clear" w:color="auto" w:fill="auto"/>
        <w:spacing w:before="0"/>
        <w:ind w:left="20" w:right="20" w:firstLine="420"/>
      </w:pPr>
      <w:r>
        <w:rPr>
          <w:rStyle w:val="Corpodeltesto1"/>
        </w:rPr>
        <w:t xml:space="preserve">Ma la peculiarità di </w:t>
      </w:r>
      <w:proofErr w:type="spellStart"/>
      <w:r>
        <w:rPr>
          <w:rStyle w:val="Corpodeltesto1"/>
        </w:rPr>
        <w:t>Kalecki</w:t>
      </w:r>
      <w:proofErr w:type="spellEnd"/>
      <w:r>
        <w:rPr>
          <w:rStyle w:val="Corpodeltesto1"/>
        </w:rPr>
        <w:t xml:space="preserve"> va forse riscontrata in un altro </w:t>
      </w:r>
      <w:r>
        <w:rPr>
          <w:rStyle w:val="Corpodeltesto1"/>
        </w:rPr>
        <w:t>aspetto che lo differenzia notevolmente dalla gran parte degli economisti keynesiani. Si tratta della sua considerazione sulla possibilità o meno della permanenza della piena occupazione in regime capitalistico. Secondo l’economista polacco</w:t>
      </w:r>
      <w:r>
        <w:rPr>
          <w:rStyle w:val="Corpodeltesto1"/>
          <w:vertAlign w:val="superscript"/>
        </w:rPr>
        <w:footnoteReference w:id="20"/>
      </w:r>
      <w:r>
        <w:rPr>
          <w:rStyle w:val="Corpodeltesto1"/>
        </w:rPr>
        <w:t xml:space="preserve"> la piena occup</w:t>
      </w:r>
      <w:r>
        <w:rPr>
          <w:rStyle w:val="Corpodeltesto1"/>
        </w:rPr>
        <w:t xml:space="preserve">azione sarebbe duramente osteggiata dai capitalisti in quanto essa rappresenterebbe un elemento di continua perturbazione degli equilibri interni del capitalismo, secondo </w:t>
      </w:r>
      <w:proofErr w:type="spellStart"/>
      <w:r>
        <w:rPr>
          <w:rStyle w:val="Corpodeltesto1"/>
        </w:rPr>
        <w:t>Kalecki</w:t>
      </w:r>
      <w:proofErr w:type="spellEnd"/>
      <w:r>
        <w:rPr>
          <w:rStyle w:val="Corpodeltesto1"/>
        </w:rPr>
        <w:t xml:space="preserve"> infatti l’unica situazione politica in cui la borghesia accetterebbe una situ</w:t>
      </w:r>
      <w:r>
        <w:rPr>
          <w:rStyle w:val="Corpodeltesto1"/>
        </w:rPr>
        <w:t xml:space="preserve">azione di piena occupazione sarebbe quella fascista, in cui appunto ad una situazione di piena occupazione </w:t>
      </w:r>
      <w:r>
        <w:rPr>
          <w:rStyle w:val="CorpodeltestoCorsivo"/>
        </w:rPr>
        <w:t>non</w:t>
      </w:r>
      <w:r>
        <w:rPr>
          <w:rStyle w:val="Corpodeltesto1"/>
        </w:rPr>
        <w:t xml:space="preserve"> corrisponde uno stato di continua contestazione da parte della classe operaia.</w:t>
      </w:r>
    </w:p>
    <w:p w:rsidR="00B31336" w:rsidRDefault="00AA1DC6">
      <w:pPr>
        <w:pStyle w:val="Corpodeltesto21"/>
        <w:shd w:val="clear" w:color="auto" w:fill="auto"/>
        <w:spacing w:before="0"/>
        <w:ind w:left="20" w:right="20" w:firstLine="420"/>
      </w:pPr>
      <w:r>
        <w:rPr>
          <w:rStyle w:val="Corpodeltesto1"/>
        </w:rPr>
        <w:t>È particolarmente importante notare come questa posi</w:t>
      </w:r>
      <w:r>
        <w:rPr>
          <w:rStyle w:val="Corpodeltesto1"/>
        </w:rPr>
        <w:softHyphen/>
        <w:t>zione rappres</w:t>
      </w:r>
      <w:r>
        <w:rPr>
          <w:rStyle w:val="Corpodeltesto1"/>
        </w:rPr>
        <w:t>enti l’esatto opposto dell’idea fondamentale della teoria keynesiana. Quest’ultima infatti pone al centro della sua elaborazione proprio l’idea che dato che il mercato non è in grado di assicurare da solo la piena occupazione è possibile, da parte dello St</w:t>
      </w:r>
      <w:r>
        <w:rPr>
          <w:rStyle w:val="Corpodeltesto1"/>
        </w:rPr>
        <w:t xml:space="preserve">ato, intervenire per raggiungere e soprattutto </w:t>
      </w:r>
      <w:r>
        <w:rPr>
          <w:rStyle w:val="CorpodeltestoCorsivo"/>
        </w:rPr>
        <w:t>mantenere</w:t>
      </w:r>
      <w:r>
        <w:rPr>
          <w:rStyle w:val="Corpodeltesto1"/>
        </w:rPr>
        <w:t xml:space="preserve"> questo obiettivo. Non a caso </w:t>
      </w:r>
      <w:proofErr w:type="spellStart"/>
      <w:r>
        <w:rPr>
          <w:rStyle w:val="Corpodeltesto1"/>
        </w:rPr>
        <w:t>Kalecki</w:t>
      </w:r>
      <w:proofErr w:type="spellEnd"/>
      <w:r>
        <w:rPr>
          <w:rStyle w:val="Corpodeltesto1"/>
        </w:rPr>
        <w:t xml:space="preserve"> nutre scarsa fiducia nella politica economica di stampo keynesiano e sostiene che l’unico modo di risolvere in modo efficace i </w:t>
      </w:r>
      <w:r>
        <w:rPr>
          <w:rStyle w:val="Corpodeltesto1"/>
        </w:rPr>
        <w:lastRenderedPageBreak/>
        <w:t>problemi del capitalismo, tra cui q</w:t>
      </w:r>
      <w:r>
        <w:rPr>
          <w:rStyle w:val="Corpodeltesto1"/>
        </w:rPr>
        <w:t>uindi anche quello della piena occupazione, sia quello di fuoriuscire dal capitalismo stesso.</w:t>
      </w:r>
    </w:p>
    <w:p w:rsidR="00B31336" w:rsidRDefault="00AA1DC6">
      <w:pPr>
        <w:pStyle w:val="Corpodeltesto21"/>
        <w:shd w:val="clear" w:color="auto" w:fill="auto"/>
        <w:spacing w:before="0" w:line="216" w:lineRule="exact"/>
        <w:ind w:left="20" w:right="20" w:firstLine="420"/>
      </w:pPr>
      <w:r>
        <w:rPr>
          <w:rStyle w:val="Corpodeltesto1"/>
        </w:rPr>
        <w:t xml:space="preserve">Sul problema della compatibilità tra capitalismo e piena occupazione si può inserire, </w:t>
      </w:r>
      <w:proofErr w:type="spellStart"/>
      <w:r>
        <w:rPr>
          <w:rStyle w:val="Corpodeltesto1"/>
        </w:rPr>
        <w:t>neU</w:t>
      </w:r>
      <w:proofErr w:type="spellEnd"/>
      <w:r>
        <w:rPr>
          <w:rStyle w:val="Corpodeltesto1"/>
        </w:rPr>
        <w:t>’ambito del pensiero economico di derivazione keynesiana, l’analisi dei p</w:t>
      </w:r>
      <w:r>
        <w:rPr>
          <w:rStyle w:val="Corpodeltesto1"/>
        </w:rPr>
        <w:t xml:space="preserve">roblemi di crescita con la inflazione e del suo controllo, cioè di quella tematica nota come « politica dei redditi ». Questo infatti rappresenta un momento molto importante </w:t>
      </w:r>
      <w:proofErr w:type="spellStart"/>
      <w:r>
        <w:rPr>
          <w:rStyle w:val="Corpodeltesto1"/>
        </w:rPr>
        <w:t>neH</w:t>
      </w:r>
      <w:proofErr w:type="spellEnd"/>
      <w:r>
        <w:rPr>
          <w:rStyle w:val="Corpodeltesto1"/>
        </w:rPr>
        <w:t>’ambito del discorso teorico keynesiano in quanto rappresenta in un certo senso</w:t>
      </w:r>
      <w:r>
        <w:rPr>
          <w:rStyle w:val="Corpodeltesto1"/>
        </w:rPr>
        <w:t xml:space="preserve"> un’inversione di tendenza rispetto alle premesse originarie di questo discorso. Ora infatti la piena occupazione non rappresenta più un obiettivo da raggiun</w:t>
      </w:r>
      <w:r>
        <w:rPr>
          <w:rStyle w:val="Corpodeltesto1"/>
        </w:rPr>
        <w:softHyphen/>
        <w:t>gere a qualunque costo ma un ostacolo al mantenimento del sistema su un sentiero di crescita senza</w:t>
      </w:r>
      <w:r>
        <w:rPr>
          <w:rStyle w:val="Corpodeltesto1"/>
        </w:rPr>
        <w:t xml:space="preserve"> scosse. La piena occu</w:t>
      </w:r>
      <w:r>
        <w:rPr>
          <w:rStyle w:val="Corpodeltesto1"/>
        </w:rPr>
        <w:softHyphen/>
        <w:t>pazione, sostenuta dalla forza contrattuale dei lavoratori, va ora mitigata ed adeguata alle esigenze di stabilità dei prezzi. È inte</w:t>
      </w:r>
      <w:r>
        <w:rPr>
          <w:rStyle w:val="Corpodeltesto1"/>
        </w:rPr>
        <w:softHyphen/>
        <w:t>ressante notare in questo contesto anche il capovolgimento di prospettive che ora assume il fenomen</w:t>
      </w:r>
      <w:r>
        <w:rPr>
          <w:rStyle w:val="Corpodeltesto1"/>
        </w:rPr>
        <w:t>o inflazionistico rispetto alle prime teorizzazioni keynesiane. Questo fenomeno, ora consi</w:t>
      </w:r>
      <w:r>
        <w:rPr>
          <w:rStyle w:val="Corpodeltesto1"/>
        </w:rPr>
        <w:softHyphen/>
        <w:t xml:space="preserve">derato totalmente negativo e perciò combattuto, era considerato da </w:t>
      </w:r>
      <w:proofErr w:type="spellStart"/>
      <w:r>
        <w:rPr>
          <w:rStyle w:val="Corpodeltesto1"/>
        </w:rPr>
        <w:t>Hicks</w:t>
      </w:r>
      <w:proofErr w:type="spellEnd"/>
      <w:r>
        <w:rPr>
          <w:rStyle w:val="Corpodeltesto1"/>
        </w:rPr>
        <w:t xml:space="preserve"> (come abbiamo visto) lo strumento per permettere al sistema di ritrovare l’equilibrio dopo u</w:t>
      </w:r>
      <w:r>
        <w:rPr>
          <w:rStyle w:val="Corpodeltesto1"/>
        </w:rPr>
        <w:t>na perturbazione dovuta ad un aumento salariale; se prima l’inflazione serviva a riequili</w:t>
      </w:r>
      <w:r>
        <w:rPr>
          <w:rStyle w:val="Corpodeltesto1"/>
        </w:rPr>
        <w:softHyphen/>
        <w:t>brare il livello salariale ora invece il contrasto della crescita del livello salariale è necessario per contrastare l’inflazione.</w:t>
      </w:r>
    </w:p>
    <w:p w:rsidR="00B31336" w:rsidRDefault="00AA1DC6">
      <w:pPr>
        <w:pStyle w:val="Corpodeltesto21"/>
        <w:shd w:val="clear" w:color="auto" w:fill="auto"/>
        <w:spacing w:before="0"/>
        <w:ind w:left="40" w:right="40" w:firstLine="420"/>
      </w:pPr>
      <w:r>
        <w:rPr>
          <w:rStyle w:val="Corpodeltesto1"/>
        </w:rPr>
        <w:t>Sta di fatto comunque, a questo pun</w:t>
      </w:r>
      <w:r>
        <w:rPr>
          <w:rStyle w:val="Corpodeltesto1"/>
        </w:rPr>
        <w:t>to del discorso, che l’elemento di disequilibrio presente nel sistema capitalistico rap</w:t>
      </w:r>
      <w:r>
        <w:rPr>
          <w:rStyle w:val="Corpodeltesto1"/>
        </w:rPr>
        <w:softHyphen/>
        <w:t>presentato dalla forza contrattuale della classe operaia emerge esplicitamente, tanto da dover costringere alla rinuncia dell’obiet</w:t>
      </w:r>
      <w:r>
        <w:rPr>
          <w:rStyle w:val="Corpodeltesto1"/>
        </w:rPr>
        <w:softHyphen/>
        <w:t>tivo principale della politica keyne</w:t>
      </w:r>
      <w:r>
        <w:rPr>
          <w:rStyle w:val="Corpodeltesto1"/>
        </w:rPr>
        <w:t>siana e cioè appunto il mante</w:t>
      </w:r>
      <w:r>
        <w:rPr>
          <w:rStyle w:val="Corpodeltesto1"/>
        </w:rPr>
        <w:softHyphen/>
        <w:t>nimento della piena occupazione.</w:t>
      </w:r>
    </w:p>
    <w:p w:rsidR="00B31336" w:rsidRDefault="00AA1DC6">
      <w:pPr>
        <w:pStyle w:val="Corpodeltesto21"/>
        <w:shd w:val="clear" w:color="auto" w:fill="auto"/>
        <w:spacing w:before="0"/>
        <w:ind w:left="40" w:right="40" w:firstLine="420"/>
      </w:pPr>
      <w:r>
        <w:rPr>
          <w:rStyle w:val="Corpodeltesto1"/>
        </w:rPr>
        <w:t>Quali sono le proposte di politica economica che scaturi</w:t>
      </w:r>
      <w:r>
        <w:rPr>
          <w:rStyle w:val="Corpodeltesto1"/>
        </w:rPr>
        <w:softHyphen/>
        <w:t>scono dal filone di pensiero neokeynesiano (a parte il caso già trattato della « politica dei redditi »)? Come ricordato i teorici neoke</w:t>
      </w:r>
      <w:r>
        <w:rPr>
          <w:rStyle w:val="Corpodeltesto1"/>
        </w:rPr>
        <w:t>ynesiani pongono al centro della loro « visione » del mondo il conflitto esistente tra salario e profitto riguardo alla distri</w:t>
      </w:r>
      <w:r>
        <w:rPr>
          <w:rStyle w:val="Corpodeltesto1"/>
        </w:rPr>
        <w:softHyphen/>
        <w:t>buzione del reddito (e anzi limitano alla sfera della distri</w:t>
      </w:r>
      <w:r>
        <w:rPr>
          <w:rStyle w:val="Corpodeltesto1"/>
        </w:rPr>
        <w:softHyphen/>
        <w:t>buzione qualsiasi momento antagonistico nel mercato) essi quindi sos</w:t>
      </w:r>
      <w:r>
        <w:rPr>
          <w:rStyle w:val="Corpodeltesto1"/>
        </w:rPr>
        <w:t>tengono la necessità di una progressiva opera di redistribu</w:t>
      </w:r>
      <w:r>
        <w:rPr>
          <w:rStyle w:val="Corpodeltesto1"/>
        </w:rPr>
        <w:softHyphen/>
        <w:t>zione del reddito a favore del salario ottenendo in questo modo il conseguimento di due obiettivi principali: una più equa distri</w:t>
      </w:r>
      <w:r>
        <w:rPr>
          <w:rStyle w:val="Corpodeltesto1"/>
        </w:rPr>
        <w:softHyphen/>
        <w:t>buzione del reddito e un aumento della domanda effettiva, in quant</w:t>
      </w:r>
      <w:r>
        <w:rPr>
          <w:rStyle w:val="Corpodeltesto1"/>
        </w:rPr>
        <w:t xml:space="preserve">o, presentando i </w:t>
      </w:r>
      <w:proofErr w:type="spellStart"/>
      <w:r>
        <w:rPr>
          <w:rStyle w:val="Corpodeltesto1"/>
        </w:rPr>
        <w:t>salariad</w:t>
      </w:r>
      <w:proofErr w:type="spellEnd"/>
      <w:r>
        <w:rPr>
          <w:rStyle w:val="Corpodeltesto1"/>
        </w:rPr>
        <w:t xml:space="preserve"> una propensione al consumo mag</w:t>
      </w:r>
      <w:r>
        <w:rPr>
          <w:rStyle w:val="Corpodeltesto1"/>
        </w:rPr>
        <w:softHyphen/>
        <w:t>giore di quella dei percettori di profitti, uno spostamento di red</w:t>
      </w:r>
      <w:r>
        <w:rPr>
          <w:rStyle w:val="Corpodeltesto1"/>
        </w:rPr>
        <w:softHyphen/>
        <w:t>dito monetario a favore dei primi farebbe aumentare la propen</w:t>
      </w:r>
      <w:r>
        <w:rPr>
          <w:rStyle w:val="Corpodeltesto1"/>
        </w:rPr>
        <w:softHyphen/>
        <w:t xml:space="preserve">sione media al consumo delle collettività. In ogni caso comunque tale </w:t>
      </w:r>
      <w:r>
        <w:rPr>
          <w:rStyle w:val="Corpodeltesto1"/>
        </w:rPr>
        <w:t>redistribuzione va effettuata senza intaccare un equilibrio tra consumo e investimento necessario a mantenere un soddisfa</w:t>
      </w:r>
      <w:r>
        <w:rPr>
          <w:rStyle w:val="Corpodeltesto1"/>
        </w:rPr>
        <w:softHyphen/>
        <w:t xml:space="preserve">cente tasso di accumulazione; ancora una volta quindi la politica keynesiana </w:t>
      </w:r>
      <w:r>
        <w:rPr>
          <w:rStyle w:val="Corpodeltesto1"/>
        </w:rPr>
        <w:lastRenderedPageBreak/>
        <w:t xml:space="preserve">ripropone, anche nella sua versione più « di sinistra », </w:t>
      </w:r>
      <w:r>
        <w:rPr>
          <w:rStyle w:val="Corpodeltesto1"/>
        </w:rPr>
        <w:t>il conflitto tra benessere dei lavoratori espresso in termini di reddito monetario individuale e esigenze dell’accumulazione capitalistica.</w:t>
      </w:r>
    </w:p>
    <w:p w:rsidR="00B31336" w:rsidRDefault="00AA1DC6">
      <w:pPr>
        <w:pStyle w:val="Corpodeltesto21"/>
        <w:shd w:val="clear" w:color="auto" w:fill="auto"/>
        <w:spacing w:before="0" w:after="180"/>
        <w:ind w:left="40" w:right="40" w:firstLine="420"/>
      </w:pPr>
      <w:r>
        <w:rPr>
          <w:rStyle w:val="Corpodeltesto1"/>
        </w:rPr>
        <w:t>Al di là delle perplessità sul piano puramente teorico che suscita questo tipo di risposta alle insufficienze del si</w:t>
      </w:r>
      <w:r>
        <w:rPr>
          <w:rStyle w:val="Corpodeltesto1"/>
        </w:rPr>
        <w:t>stema capi</w:t>
      </w:r>
      <w:r>
        <w:rPr>
          <w:rStyle w:val="Corpodeltesto1"/>
        </w:rPr>
        <w:softHyphen/>
        <w:t>talistico, non può non stupire, ci sembra, la contraddizione evi</w:t>
      </w:r>
      <w:r>
        <w:rPr>
          <w:rStyle w:val="Corpodeltesto1"/>
        </w:rPr>
        <w:softHyphen/>
        <w:t>dente in cui cadono le proposte neokeynesiane. Esse assumono infatti che il capitalismo sia da una parte un sistema economico che non è in grado di soddisfare i bisogni delle masse</w:t>
      </w:r>
      <w:r>
        <w:rPr>
          <w:rStyle w:val="Corpodeltesto1"/>
        </w:rPr>
        <w:t xml:space="preserve"> ma anzi sia teso alla massimizzazione del profitto (e tale riconoscimento è assunto dall’aver posto una conflittualità tra salario e profitto) e dall’altra che nel rispetto delle leggi del capitalismo stesso (in particolare la subordinazione del consumo a</w:t>
      </w:r>
      <w:r>
        <w:rPr>
          <w:rStyle w:val="Corpodeltesto1"/>
        </w:rPr>
        <w:t xml:space="preserve">ll’accumulazione) sia possibile ottenere un </w:t>
      </w:r>
      <w:r>
        <w:rPr>
          <w:rStyle w:val="CorpodeltestoCorsivo"/>
        </w:rPr>
        <w:t>progressivo</w:t>
      </w:r>
      <w:r>
        <w:rPr>
          <w:rStyle w:val="Corpodeltesto1"/>
        </w:rPr>
        <w:t xml:space="preserve"> miglioramento del benessere delle masse lavoratrici.</w:t>
      </w:r>
    </w:p>
    <w:p w:rsidR="00B31336" w:rsidRDefault="00AA1DC6">
      <w:pPr>
        <w:pStyle w:val="Corpodeltesto21"/>
        <w:numPr>
          <w:ilvl w:val="0"/>
          <w:numId w:val="1"/>
        </w:numPr>
        <w:shd w:val="clear" w:color="auto" w:fill="auto"/>
        <w:tabs>
          <w:tab w:val="left" w:pos="730"/>
        </w:tabs>
        <w:spacing w:before="0"/>
        <w:ind w:left="20" w:right="20" w:firstLine="440"/>
      </w:pPr>
      <w:r>
        <w:rPr>
          <w:rStyle w:val="CorpodeltestoCorsivo"/>
        </w:rPr>
        <w:t xml:space="preserve">Recenti interpretazioni del pensiero di </w:t>
      </w:r>
      <w:proofErr w:type="spellStart"/>
      <w:r>
        <w:rPr>
          <w:rStyle w:val="CorpodeltestoCorsivo"/>
        </w:rPr>
        <w:t>Keynes</w:t>
      </w:r>
      <w:proofErr w:type="spellEnd"/>
      <w:r>
        <w:rPr>
          <w:rStyle w:val="Corpodeltesto1"/>
        </w:rPr>
        <w:t xml:space="preserve"> — Con questo, recente, filone del pensiero keynesiano, per opera soprat</w:t>
      </w:r>
      <w:r>
        <w:rPr>
          <w:rStyle w:val="Corpodeltesto1"/>
        </w:rPr>
        <w:softHyphen/>
        <w:t xml:space="preserve">tutto di </w:t>
      </w:r>
      <w:proofErr w:type="spellStart"/>
      <w:r>
        <w:rPr>
          <w:rStyle w:val="Corpodeltesto1"/>
        </w:rPr>
        <w:t>Clower</w:t>
      </w:r>
      <w:proofErr w:type="spellEnd"/>
      <w:r>
        <w:rPr>
          <w:rStyle w:val="Corpodeltesto1"/>
        </w:rPr>
        <w:t xml:space="preserve"> e di </w:t>
      </w:r>
      <w:proofErr w:type="spellStart"/>
      <w:r>
        <w:rPr>
          <w:rStyle w:val="Corpodeltesto1"/>
        </w:rPr>
        <w:t>Leijonhufvud</w:t>
      </w:r>
      <w:proofErr w:type="spellEnd"/>
      <w:r>
        <w:rPr>
          <w:rStyle w:val="Corpodeltesto1"/>
        </w:rPr>
        <w:t>, incontriamo un ritorno ad una analisi espressa puramente sul piano teorico, che tenta di inqua</w:t>
      </w:r>
      <w:r>
        <w:rPr>
          <w:rStyle w:val="Corpodeltesto1"/>
        </w:rPr>
        <w:softHyphen/>
        <w:t>drare il pensiero keynesiano a livello di « visione » complessiva del sistema economico. Questo filone di pensiero occupa una posizione « a sé » ri</w:t>
      </w:r>
      <w:r>
        <w:rPr>
          <w:rStyle w:val="Corpodeltesto1"/>
        </w:rPr>
        <w:t>spetto a quelli che abbiamo esaminato in precedenza. Mentre infatti esiste un certo collegamento tra inter</w:t>
      </w:r>
      <w:r>
        <w:rPr>
          <w:rStyle w:val="Corpodeltesto1"/>
        </w:rPr>
        <w:softHyphen/>
        <w:t xml:space="preserve">pretazione tradizionale di </w:t>
      </w:r>
      <w:proofErr w:type="spellStart"/>
      <w:r>
        <w:rPr>
          <w:rStyle w:val="Corpodeltesto1"/>
        </w:rPr>
        <w:t>Keynes</w:t>
      </w:r>
      <w:proofErr w:type="spellEnd"/>
      <w:r>
        <w:rPr>
          <w:rStyle w:val="Corpodeltesto1"/>
        </w:rPr>
        <w:t xml:space="preserve"> e interpretazione neokeyne</w:t>
      </w:r>
      <w:r>
        <w:rPr>
          <w:rStyle w:val="Corpodeltesto1"/>
        </w:rPr>
        <w:softHyphen/>
        <w:t xml:space="preserve">siana, </w:t>
      </w:r>
      <w:proofErr w:type="spellStart"/>
      <w:r>
        <w:rPr>
          <w:rStyle w:val="Corpodeltesto1"/>
        </w:rPr>
        <w:t>Clower</w:t>
      </w:r>
      <w:proofErr w:type="spellEnd"/>
      <w:r>
        <w:rPr>
          <w:rStyle w:val="Corpodeltesto1"/>
        </w:rPr>
        <w:t xml:space="preserve"> e </w:t>
      </w:r>
      <w:proofErr w:type="spellStart"/>
      <w:r>
        <w:rPr>
          <w:rStyle w:val="Corpodeltesto1"/>
        </w:rPr>
        <w:t>Leijonhufvud</w:t>
      </w:r>
      <w:proofErr w:type="spellEnd"/>
      <w:r>
        <w:rPr>
          <w:rStyle w:val="Corpodeltesto1"/>
        </w:rPr>
        <w:t xml:space="preserve"> si pongono come diretti interlo</w:t>
      </w:r>
      <w:r>
        <w:rPr>
          <w:rStyle w:val="Corpodeltesto1"/>
        </w:rPr>
        <w:softHyphen/>
        <w:t xml:space="preserve">cutori di </w:t>
      </w:r>
      <w:proofErr w:type="spellStart"/>
      <w:r>
        <w:rPr>
          <w:rStyle w:val="Corpodeltesto1"/>
        </w:rPr>
        <w:t>Keynes</w:t>
      </w:r>
      <w:proofErr w:type="spellEnd"/>
      <w:r>
        <w:rPr>
          <w:rStyle w:val="Corpodeltesto1"/>
        </w:rPr>
        <w:t>, ignorando</w:t>
      </w:r>
      <w:r>
        <w:rPr>
          <w:rStyle w:val="Corpodeltesto1"/>
        </w:rPr>
        <w:t xml:space="preserve"> (o trattando solo molto marginal</w:t>
      </w:r>
      <w:r>
        <w:rPr>
          <w:rStyle w:val="Corpodeltesto1"/>
        </w:rPr>
        <w:softHyphen/>
        <w:t>mente) gli altri sviluppi del pensiero keynesiano. Per queste ragioni questa parte può assumere un carattere di discontinuità rispetto al discorso precedente, cionondimeno la abbiamo inserita nella nostra analisi perché ri</w:t>
      </w:r>
      <w:r>
        <w:rPr>
          <w:rStyle w:val="Corpodeltesto1"/>
        </w:rPr>
        <w:t>teniamo che essa presenti interes</w:t>
      </w:r>
      <w:r>
        <w:rPr>
          <w:rStyle w:val="Corpodeltesto1"/>
        </w:rPr>
        <w:softHyphen/>
        <w:t xml:space="preserve">santi spunti di riflessione. La matrice di partenza è prettamente neoclassica, anzi </w:t>
      </w:r>
      <w:proofErr w:type="spellStart"/>
      <w:r>
        <w:rPr>
          <w:rStyle w:val="Corpodeltesto1"/>
        </w:rPr>
        <w:t>walrasiana</w:t>
      </w:r>
      <w:proofErr w:type="spellEnd"/>
      <w:r>
        <w:rPr>
          <w:rStyle w:val="Corpodeltesto1"/>
        </w:rPr>
        <w:t>, in quanto si richiama esplicitamente a uno schema di equilibrio economico generale; su questo schema si cerca di innestare, at</w:t>
      </w:r>
      <w:r>
        <w:rPr>
          <w:rStyle w:val="Corpodeltesto1"/>
        </w:rPr>
        <w:t>traverso l’introduzione dell’incertezza (in</w:t>
      </w:r>
      <w:r>
        <w:rPr>
          <w:rStyle w:val="Corpodeltesto1"/>
        </w:rPr>
        <w:softHyphen/>
        <w:t>certezza su cosa e quanto produrre), la problematica relativa ad una economia monetaria in ciò cercando di far compiere agli schemi di equilibrio economico generale un passo avanti verso la realtà, come noto infa</w:t>
      </w:r>
      <w:r>
        <w:rPr>
          <w:rStyle w:val="Corpodeltesto1"/>
        </w:rPr>
        <w:t xml:space="preserve">tti gli schemi di derivazione </w:t>
      </w:r>
      <w:proofErr w:type="spellStart"/>
      <w:r>
        <w:rPr>
          <w:rStyle w:val="Corpodeltesto1"/>
        </w:rPr>
        <w:t>walrasiana</w:t>
      </w:r>
      <w:proofErr w:type="spellEnd"/>
      <w:r>
        <w:rPr>
          <w:rStyle w:val="Corpodeltesto1"/>
        </w:rPr>
        <w:t xml:space="preserve"> di equilibrio economico generale non trattano del funzionamento di una economia monetaria bensì di una economia di baratto.</w:t>
      </w:r>
    </w:p>
    <w:p w:rsidR="00B31336" w:rsidRDefault="00AA1DC6">
      <w:pPr>
        <w:pStyle w:val="Corpodeltesto21"/>
        <w:shd w:val="clear" w:color="auto" w:fill="auto"/>
        <w:spacing w:before="0" w:line="216" w:lineRule="exact"/>
        <w:ind w:left="20" w:right="20" w:firstLine="440"/>
      </w:pPr>
      <w:r>
        <w:rPr>
          <w:rStyle w:val="Corpodeltesto1"/>
        </w:rPr>
        <w:t>La preoccupazione principale di questi teorici è di indagare il comportamento dei meccanism</w:t>
      </w:r>
      <w:r>
        <w:rPr>
          <w:rStyle w:val="Corpodeltesto1"/>
        </w:rPr>
        <w:t>i di mercato in una situazione di incertezza, cioè appunto in una economia monetaria. L’inte</w:t>
      </w:r>
      <w:r>
        <w:rPr>
          <w:rStyle w:val="Corpodeltesto1"/>
        </w:rPr>
        <w:softHyphen/>
        <w:t xml:space="preserve">resse per questa operazione, che pretende in questo modo di interpretare nella maniera più fedele il pensiero di </w:t>
      </w:r>
      <w:proofErr w:type="spellStart"/>
      <w:r>
        <w:rPr>
          <w:rStyle w:val="Corpodeltesto1"/>
        </w:rPr>
        <w:t>Keynes</w:t>
      </w:r>
      <w:proofErr w:type="spellEnd"/>
      <w:r>
        <w:rPr>
          <w:rStyle w:val="Corpodeltesto1"/>
        </w:rPr>
        <w:t>, sta nel fatto che essa si propone di porta</w:t>
      </w:r>
      <w:r>
        <w:rPr>
          <w:rStyle w:val="Corpodeltesto1"/>
        </w:rPr>
        <w:t xml:space="preserve">re a termine il tentativo di </w:t>
      </w:r>
      <w:proofErr w:type="spellStart"/>
      <w:r>
        <w:rPr>
          <w:rStyle w:val="Corpodeltesto1"/>
        </w:rPr>
        <w:t>Keynes</w:t>
      </w:r>
      <w:proofErr w:type="spellEnd"/>
      <w:r>
        <w:rPr>
          <w:rStyle w:val="Corpodeltesto1"/>
        </w:rPr>
        <w:t xml:space="preserve"> di fondere in un unico </w:t>
      </w:r>
      <w:r>
        <w:rPr>
          <w:rStyle w:val="CorpodeltestoCorsivo"/>
        </w:rPr>
        <w:t>corpus</w:t>
      </w:r>
      <w:r>
        <w:rPr>
          <w:rStyle w:val="Corpodeltesto1"/>
        </w:rPr>
        <w:t xml:space="preserve"> la teoria monetaria con la teoria del valore basata </w:t>
      </w:r>
      <w:r>
        <w:rPr>
          <w:rStyle w:val="Corpodeltesto1"/>
        </w:rPr>
        <w:lastRenderedPageBreak/>
        <w:t>sull’utilità e di combinare assieme, attraverso la analisi del fenomeno dello scambio, aspetti macro</w:t>
      </w:r>
      <w:r>
        <w:rPr>
          <w:rStyle w:val="Corpodeltesto1"/>
        </w:rPr>
        <w:softHyphen/>
        <w:t>economici e microeconomici dell’econo</w:t>
      </w:r>
      <w:r>
        <w:rPr>
          <w:rStyle w:val="Corpodeltesto1"/>
        </w:rPr>
        <w:t>mia. Non mancano comun</w:t>
      </w:r>
      <w:r>
        <w:rPr>
          <w:rStyle w:val="Corpodeltesto1"/>
        </w:rPr>
        <w:softHyphen/>
        <w:t>que interessanti suggerimenti di politica economica.</w:t>
      </w:r>
    </w:p>
    <w:p w:rsidR="00B31336" w:rsidRDefault="00AA1DC6">
      <w:pPr>
        <w:pStyle w:val="Corpodeltesto21"/>
        <w:shd w:val="clear" w:color="auto" w:fill="auto"/>
        <w:spacing w:before="0"/>
        <w:ind w:left="20" w:right="20" w:firstLine="440"/>
      </w:pPr>
      <w:r>
        <w:rPr>
          <w:rStyle w:val="Corpodeltesto1"/>
        </w:rPr>
        <w:t>Le radici di questo tentativo di interpretazione si trovano negli studi effettuati, a partire dagli anni sessanta, presso la Uni</w:t>
      </w:r>
      <w:r>
        <w:rPr>
          <w:rStyle w:val="Corpodeltesto1"/>
        </w:rPr>
        <w:softHyphen/>
        <w:t>versità di California, ove si cominciano ad affront</w:t>
      </w:r>
      <w:r>
        <w:rPr>
          <w:rStyle w:val="Corpodeltesto1"/>
        </w:rPr>
        <w:t>are problemi del comportamento degli operatori economici e del mercato in genere in condizioni di incertezza anche se il quadro di riferi</w:t>
      </w:r>
      <w:r>
        <w:rPr>
          <w:rStyle w:val="Corpodeltesto1"/>
        </w:rPr>
        <w:softHyphen/>
        <w:t>mento teorico rimane pur sempre quello dell’equilibrio economico generale e della teoria del valore basata sulla utili</w:t>
      </w:r>
      <w:r>
        <w:rPr>
          <w:rStyle w:val="Corpodeltesto1"/>
        </w:rPr>
        <w:t>tà. Malgrado la convinzione di questi studiosi di non apportare mutamenti sostanziali al loro quadro di riferimento iniziale, quello dell'equi</w:t>
      </w:r>
      <w:r>
        <w:rPr>
          <w:rStyle w:val="Corpodeltesto1"/>
        </w:rPr>
        <w:softHyphen/>
        <w:t>librio economico generale, cionondimeno questo « salto » teo</w:t>
      </w:r>
      <w:r>
        <w:rPr>
          <w:rStyle w:val="Corpodeltesto1"/>
        </w:rPr>
        <w:softHyphen/>
        <w:t xml:space="preserve">rico comporta per lo schema di equilibrio economico </w:t>
      </w:r>
      <w:r>
        <w:rPr>
          <w:rStyle w:val="Corpodeltesto1"/>
        </w:rPr>
        <w:t>generale de</w:t>
      </w:r>
      <w:r>
        <w:rPr>
          <w:rStyle w:val="Corpodeltesto1"/>
        </w:rPr>
        <w:softHyphen/>
        <w:t>gli elementi nuovi che possono portare a metterne in discussione gli stessi presupposti di base. Vediamo il perché prima di iniziare le analisi di queste più recenti teorie keynesiane.</w:t>
      </w:r>
    </w:p>
    <w:p w:rsidR="00B31336" w:rsidRDefault="00AA1DC6">
      <w:pPr>
        <w:pStyle w:val="Corpodeltesto21"/>
        <w:shd w:val="clear" w:color="auto" w:fill="auto"/>
        <w:tabs>
          <w:tab w:val="left" w:pos="707"/>
        </w:tabs>
        <w:spacing w:before="0"/>
        <w:ind w:left="40" w:right="20" w:firstLine="420"/>
      </w:pPr>
      <w:r>
        <w:rPr>
          <w:rStyle w:val="Corpodeltesto1"/>
        </w:rPr>
        <w:t>Il</w:t>
      </w:r>
      <w:r>
        <w:rPr>
          <w:rStyle w:val="Corpodeltesto1"/>
        </w:rPr>
        <w:tab/>
        <w:t xml:space="preserve">mondo </w:t>
      </w:r>
      <w:proofErr w:type="spellStart"/>
      <w:r>
        <w:rPr>
          <w:rStyle w:val="Corpodeltesto1"/>
        </w:rPr>
        <w:t>walrasiano</w:t>
      </w:r>
      <w:proofErr w:type="spellEnd"/>
      <w:r>
        <w:rPr>
          <w:rStyle w:val="Corpodeltesto1"/>
        </w:rPr>
        <w:t xml:space="preserve"> è un mondo di </w:t>
      </w:r>
      <w:r>
        <w:rPr>
          <w:rStyle w:val="CorpodeltestoCorsivo"/>
        </w:rPr>
        <w:t>baratto,</w:t>
      </w:r>
      <w:r>
        <w:rPr>
          <w:rStyle w:val="Corpodeltesto1"/>
        </w:rPr>
        <w:t xml:space="preserve"> finalizzato alla</w:t>
      </w:r>
      <w:r>
        <w:rPr>
          <w:rStyle w:val="Corpodeltesto1"/>
        </w:rPr>
        <w:t xml:space="preserve"> produzione di valori d’uso e in cui vige proprio per questo la certezza perfetta; (in esso la moneta non svolge alcuna funzione rilevante se non quella di determinare il livello assoluto dei prezzi). Se infatti in un sistema economico si produce </w:t>
      </w:r>
      <w:r>
        <w:rPr>
          <w:rStyle w:val="CorpodeltestoCorsivo"/>
        </w:rPr>
        <w:t>unicament</w:t>
      </w:r>
      <w:r>
        <w:rPr>
          <w:rStyle w:val="CorpodeltestoCorsivo"/>
        </w:rPr>
        <w:t xml:space="preserve">e </w:t>
      </w:r>
      <w:r>
        <w:rPr>
          <w:rStyle w:val="Corpodeltesto1"/>
        </w:rPr>
        <w:t>per la soddisfazione dei bisogni (cioè per il consumo) i produt</w:t>
      </w:r>
      <w:r>
        <w:rPr>
          <w:rStyle w:val="Corpodeltesto1"/>
        </w:rPr>
        <w:softHyphen/>
        <w:t xml:space="preserve">tori sapranno sempre </w:t>
      </w:r>
      <w:r>
        <w:rPr>
          <w:rStyle w:val="CorpodeltestoCorsivo"/>
        </w:rPr>
        <w:t>cosa</w:t>
      </w:r>
      <w:r>
        <w:rPr>
          <w:rStyle w:val="Corpodeltesto1"/>
        </w:rPr>
        <w:t xml:space="preserve"> e </w:t>
      </w:r>
      <w:r>
        <w:rPr>
          <w:rStyle w:val="CorpodeltestoCorsivo"/>
        </w:rPr>
        <w:t>quanto</w:t>
      </w:r>
      <w:r>
        <w:rPr>
          <w:rStyle w:val="Corpodeltesto1"/>
        </w:rPr>
        <w:t xml:space="preserve"> produrre per cui non ci saranno possibilità di crisi (è questa infatti l’idea che si celava dietro la legge di </w:t>
      </w:r>
      <w:proofErr w:type="spellStart"/>
      <w:r>
        <w:rPr>
          <w:rStyle w:val="Corpodeltesto1"/>
        </w:rPr>
        <w:t>Say</w:t>
      </w:r>
      <w:proofErr w:type="spellEnd"/>
      <w:r>
        <w:rPr>
          <w:rStyle w:val="Corpodeltesto1"/>
        </w:rPr>
        <w:t xml:space="preserve"> che sta alla base della concezione neocl</w:t>
      </w:r>
      <w:r>
        <w:rPr>
          <w:rStyle w:val="Corpodeltesto1"/>
        </w:rPr>
        <w:t>as</w:t>
      </w:r>
      <w:r>
        <w:rPr>
          <w:rStyle w:val="Corpodeltesto1"/>
        </w:rPr>
        <w:softHyphen/>
        <w:t xml:space="preserve">sica dell’economia); se invece in un sistema economico è presente l’incertezza come dato </w:t>
      </w:r>
      <w:r>
        <w:rPr>
          <w:rStyle w:val="CorpodeltestoCorsivo"/>
        </w:rPr>
        <w:t>permanente</w:t>
      </w:r>
      <w:r>
        <w:rPr>
          <w:rStyle w:val="Corpodeltesto1"/>
        </w:rPr>
        <w:t xml:space="preserve"> del mercato significa che, di fatto, questo sistema non può essere finalizzato al consumo ma a qualcosa d’altro. Introducendo l’incertezza nel mondo di </w:t>
      </w:r>
      <w:proofErr w:type="spellStart"/>
      <w:r>
        <w:rPr>
          <w:rStyle w:val="Corpodeltesto1"/>
        </w:rPr>
        <w:t>W</w:t>
      </w:r>
      <w:r>
        <w:rPr>
          <w:rStyle w:val="Corpodeltesto1"/>
        </w:rPr>
        <w:t>alras</w:t>
      </w:r>
      <w:proofErr w:type="spellEnd"/>
      <w:r>
        <w:rPr>
          <w:rStyle w:val="Corpodeltesto1"/>
        </w:rPr>
        <w:t xml:space="preserve"> non si compie quindi una semplice operazione di « approssima</w:t>
      </w:r>
      <w:r>
        <w:rPr>
          <w:rStyle w:val="Corpodeltesto1"/>
        </w:rPr>
        <w:softHyphen/>
        <w:t>zioni successive » alla realtà (come credono i « teorici dell’incer</w:t>
      </w:r>
      <w:r>
        <w:rPr>
          <w:rStyle w:val="Corpodeltesto1"/>
        </w:rPr>
        <w:softHyphen/>
        <w:t>tezza ») ma si opera una violenza fondamentale ai presupposti della stessa visione neoclassica dell’economia.</w:t>
      </w:r>
    </w:p>
    <w:p w:rsidR="00B31336" w:rsidRDefault="00AA1DC6">
      <w:pPr>
        <w:pStyle w:val="Corpodeltesto21"/>
        <w:shd w:val="clear" w:color="auto" w:fill="auto"/>
        <w:spacing w:before="0"/>
        <w:ind w:left="40" w:right="20" w:firstLine="420"/>
      </w:pPr>
      <w:r>
        <w:rPr>
          <w:rStyle w:val="Corpodeltesto1"/>
        </w:rPr>
        <w:t>Secondo que</w:t>
      </w:r>
      <w:r>
        <w:rPr>
          <w:rStyle w:val="Corpodeltesto1"/>
        </w:rPr>
        <w:t xml:space="preserve">sti autori </w:t>
      </w:r>
      <w:proofErr w:type="spellStart"/>
      <w:r>
        <w:rPr>
          <w:rStyle w:val="Corpodeltesto1"/>
        </w:rPr>
        <w:t>Keynes</w:t>
      </w:r>
      <w:proofErr w:type="spellEnd"/>
      <w:r>
        <w:rPr>
          <w:rStyle w:val="Corpodeltesto1"/>
        </w:rPr>
        <w:t xml:space="preserve"> avrebbe appunto introdotto nel mondo </w:t>
      </w:r>
      <w:proofErr w:type="spellStart"/>
      <w:r>
        <w:rPr>
          <w:rStyle w:val="Corpodeltesto1"/>
        </w:rPr>
        <w:t>walrasiano</w:t>
      </w:r>
      <w:proofErr w:type="spellEnd"/>
      <w:r>
        <w:rPr>
          <w:rStyle w:val="Corpodeltesto1"/>
        </w:rPr>
        <w:t xml:space="preserve"> una maggior dose di « realismo » introdu</w:t>
      </w:r>
      <w:r>
        <w:rPr>
          <w:rStyle w:val="Corpodeltesto1"/>
        </w:rPr>
        <w:softHyphen/>
        <w:t xml:space="preserve">cendo la incertezza (e con essa la moneta). </w:t>
      </w:r>
      <w:proofErr w:type="spellStart"/>
      <w:r>
        <w:rPr>
          <w:rStyle w:val="Corpodeltesto1"/>
        </w:rPr>
        <w:t>Keynes</w:t>
      </w:r>
      <w:proofErr w:type="spellEnd"/>
      <w:r>
        <w:rPr>
          <w:rStyle w:val="Corpodeltesto1"/>
        </w:rPr>
        <w:t xml:space="preserve"> sarebbe cioè uguale a </w:t>
      </w:r>
      <w:proofErr w:type="spellStart"/>
      <w:r>
        <w:rPr>
          <w:rStyle w:val="Corpodeltesto1"/>
        </w:rPr>
        <w:t>Walras</w:t>
      </w:r>
      <w:proofErr w:type="spellEnd"/>
      <w:r>
        <w:rPr>
          <w:rStyle w:val="Corpodeltesto1"/>
        </w:rPr>
        <w:t xml:space="preserve"> meno la certezza perfetta. L’operazione di </w:t>
      </w:r>
      <w:proofErr w:type="spellStart"/>
      <w:r>
        <w:rPr>
          <w:rStyle w:val="Corpodeltesto1"/>
        </w:rPr>
        <w:t>Keynes</w:t>
      </w:r>
      <w:proofErr w:type="spellEnd"/>
      <w:r>
        <w:rPr>
          <w:rStyle w:val="Corpodeltesto1"/>
        </w:rPr>
        <w:t xml:space="preserve"> comporta allora lo </w:t>
      </w:r>
      <w:r>
        <w:rPr>
          <w:rStyle w:val="Corpodeltesto1"/>
        </w:rPr>
        <w:t xml:space="preserve">studio dei meccanismi di aggiustamento del mercato e in particolare dei modi attraverso i quali gli « stimoli » sono trasmessi ai vari operatori sul mercato, e quindi introdurre l’analisi dinamica del modello </w:t>
      </w:r>
      <w:proofErr w:type="spellStart"/>
      <w:r>
        <w:rPr>
          <w:rStyle w:val="Corpodeltesto1"/>
        </w:rPr>
        <w:t>walrasiano</w:t>
      </w:r>
      <w:proofErr w:type="spellEnd"/>
      <w:r>
        <w:rPr>
          <w:rStyle w:val="Corpodeltesto1"/>
        </w:rPr>
        <w:t xml:space="preserve"> sostanzialmente </w:t>
      </w:r>
      <w:r>
        <w:rPr>
          <w:rStyle w:val="CorpodeltestoCorsivo"/>
        </w:rPr>
        <w:t xml:space="preserve">statico, </w:t>
      </w:r>
      <w:r>
        <w:rPr>
          <w:rStyle w:val="Corpodeltesto1"/>
        </w:rPr>
        <w:t>e inoltre u</w:t>
      </w:r>
      <w:r>
        <w:rPr>
          <w:rStyle w:val="Corpodeltesto1"/>
        </w:rPr>
        <w:t xml:space="preserve">na critica al funzionamento del meccanismo di </w:t>
      </w:r>
      <w:proofErr w:type="spellStart"/>
      <w:r>
        <w:rPr>
          <w:rStyle w:val="Corpodeltesto1"/>
        </w:rPr>
        <w:t>aggiu-</w:t>
      </w:r>
      <w:proofErr w:type="spellEnd"/>
      <w:r>
        <w:rPr>
          <w:rStyle w:val="Corpodeltesto1"/>
        </w:rPr>
        <w:t xml:space="preserve"> </w:t>
      </w:r>
      <w:proofErr w:type="spellStart"/>
      <w:r>
        <w:rPr>
          <w:rStyle w:val="Corpodeltesto1"/>
        </w:rPr>
        <w:t>stamente</w:t>
      </w:r>
      <w:proofErr w:type="spellEnd"/>
      <w:r>
        <w:rPr>
          <w:rStyle w:val="Corpodeltesto1"/>
        </w:rPr>
        <w:t xml:space="preserve"> del mercato neoclassico (che è appunto l’oggetto della </w:t>
      </w:r>
      <w:r>
        <w:rPr>
          <w:rStyle w:val="CorpodeltestoCorsivo"/>
        </w:rPr>
        <w:t>Teoria generale</w:t>
      </w:r>
      <w:r>
        <w:rPr>
          <w:rStyle w:val="Corpodeltesto1"/>
        </w:rPr>
        <w:t xml:space="preserve"> di </w:t>
      </w:r>
      <w:proofErr w:type="spellStart"/>
      <w:r>
        <w:rPr>
          <w:rStyle w:val="Corpodeltesto1"/>
        </w:rPr>
        <w:t>Keynes</w:t>
      </w:r>
      <w:proofErr w:type="spellEnd"/>
      <w:r>
        <w:rPr>
          <w:rStyle w:val="Corpodeltesto1"/>
        </w:rPr>
        <w:t>) e della sua capacità di garantire sem</w:t>
      </w:r>
      <w:r>
        <w:rPr>
          <w:rStyle w:val="Corpodeltesto1"/>
        </w:rPr>
        <w:softHyphen/>
        <w:t>pre e comunque l’equilibrio di piena occupazione. Questo mec</w:t>
      </w:r>
      <w:r>
        <w:rPr>
          <w:rStyle w:val="Corpodeltesto1"/>
        </w:rPr>
        <w:softHyphen/>
        <w:t>canismo è con</w:t>
      </w:r>
      <w:r>
        <w:rPr>
          <w:rStyle w:val="Corpodeltesto1"/>
        </w:rPr>
        <w:t xml:space="preserve">osciuto come « </w:t>
      </w:r>
      <w:r>
        <w:rPr>
          <w:rStyle w:val="CorpodeltestoCorsivo"/>
          <w:lang w:val="fr-FR"/>
        </w:rPr>
        <w:t>tâtonnement</w:t>
      </w:r>
      <w:r>
        <w:rPr>
          <w:rStyle w:val="Corpodeltesto1"/>
          <w:lang w:val="fr-FR"/>
        </w:rPr>
        <w:t xml:space="preserve"> </w:t>
      </w:r>
      <w:r>
        <w:rPr>
          <w:rStyle w:val="Corpodeltesto1"/>
        </w:rPr>
        <w:t xml:space="preserve">», </w:t>
      </w:r>
      <w:r>
        <w:rPr>
          <w:rStyle w:val="Corpodeltesto1"/>
        </w:rPr>
        <w:lastRenderedPageBreak/>
        <w:t>secondo tale mec</w:t>
      </w:r>
      <w:r>
        <w:rPr>
          <w:rStyle w:val="Corpodeltesto1"/>
        </w:rPr>
        <w:softHyphen/>
        <w:t>canismo si verificano sul mercato soltanto transazioni a prezzi di equilibrio escludendo quindi il verificarsi della crisi, ciò av</w:t>
      </w:r>
      <w:r>
        <w:rPr>
          <w:rStyle w:val="Corpodeltesto1"/>
        </w:rPr>
        <w:softHyphen/>
        <w:t>viene perché se sul mercato si verificano situazioni di disequi</w:t>
      </w:r>
      <w:r>
        <w:rPr>
          <w:rStyle w:val="Corpodeltesto1"/>
        </w:rPr>
        <w:softHyphen/>
        <w:t>librio (la dom</w:t>
      </w:r>
      <w:r>
        <w:rPr>
          <w:rStyle w:val="Corpodeltesto1"/>
        </w:rPr>
        <w:t>anda è diversa dall’offerta per qualche bene) i prezzi si muovono segnalando questa perturbazione agli operatori che provvederanno a mutare la domanda e l’offerta fino al rag</w:t>
      </w:r>
      <w:r>
        <w:rPr>
          <w:rStyle w:val="Corpodeltesto1"/>
        </w:rPr>
        <w:softHyphen/>
        <w:t xml:space="preserve">giungimento dell’equilibrio e alla ripresa regolare delle transazioni; </w:t>
      </w:r>
      <w:proofErr w:type="spellStart"/>
      <w:r>
        <w:rPr>
          <w:rStyle w:val="Corpodeltesto1"/>
        </w:rPr>
        <w:t>Keynes</w:t>
      </w:r>
      <w:proofErr w:type="spellEnd"/>
      <w:r>
        <w:rPr>
          <w:rStyle w:val="Corpodeltesto1"/>
        </w:rPr>
        <w:t xml:space="preserve"> avr</w:t>
      </w:r>
      <w:r>
        <w:rPr>
          <w:rStyle w:val="Corpodeltesto1"/>
        </w:rPr>
        <w:t>ebbe negato la possibilità di questi aggiustamenti in</w:t>
      </w:r>
      <w:r>
        <w:rPr>
          <w:rStyle w:val="Corpodeltesto1"/>
        </w:rPr>
        <w:softHyphen/>
        <w:t>troducendo l’incertezza e ammettendo che si verificassero tran</w:t>
      </w:r>
      <w:r>
        <w:rPr>
          <w:rStyle w:val="Corpodeltesto1"/>
        </w:rPr>
        <w:softHyphen/>
        <w:t>sazioni a prezzi non di equilibrio. Questa ammissione significa cioè mutare sostanzialmente il modo di trasmissione degli stimoli che attra</w:t>
      </w:r>
      <w:r>
        <w:rPr>
          <w:rStyle w:val="Corpodeltesto1"/>
        </w:rPr>
        <w:t>verso i movimenti dei prezzi permettevano, secondo i neoclassici, il ritorno all’equilibrio.</w:t>
      </w:r>
    </w:p>
    <w:p w:rsidR="00B31336" w:rsidRDefault="00AA1DC6">
      <w:pPr>
        <w:pStyle w:val="Corpodeltesto21"/>
        <w:shd w:val="clear" w:color="auto" w:fill="auto"/>
        <w:spacing w:before="0"/>
        <w:ind w:left="20" w:right="20" w:firstLine="420"/>
      </w:pPr>
      <w:r>
        <w:rPr>
          <w:rStyle w:val="Corpodeltesto1"/>
        </w:rPr>
        <w:t xml:space="preserve">Nel mondo monetario di </w:t>
      </w:r>
      <w:proofErr w:type="spellStart"/>
      <w:r>
        <w:rPr>
          <w:rStyle w:val="Corpodeltesto1"/>
        </w:rPr>
        <w:t>Keynes</w:t>
      </w:r>
      <w:proofErr w:type="spellEnd"/>
      <w:r>
        <w:rPr>
          <w:rStyle w:val="Corpodeltesto1"/>
        </w:rPr>
        <w:t xml:space="preserve"> lo scambio non avviene più — secondo </w:t>
      </w:r>
      <w:proofErr w:type="spellStart"/>
      <w:r>
        <w:rPr>
          <w:rStyle w:val="Corpodeltesto1"/>
        </w:rPr>
        <w:t>Clower</w:t>
      </w:r>
      <w:proofErr w:type="spellEnd"/>
      <w:r>
        <w:rPr>
          <w:rStyle w:val="Corpodeltesto1"/>
        </w:rPr>
        <w:t xml:space="preserve"> — come merce contro merce (come in </w:t>
      </w:r>
      <w:proofErr w:type="spellStart"/>
      <w:r>
        <w:rPr>
          <w:rStyle w:val="Corpodeltesto1"/>
        </w:rPr>
        <w:t>Walras</w:t>
      </w:r>
      <w:proofErr w:type="spellEnd"/>
      <w:r>
        <w:rPr>
          <w:rStyle w:val="Corpodeltesto1"/>
        </w:rPr>
        <w:t xml:space="preserve">) ma come merce contro moneta e successivamente </w:t>
      </w:r>
      <w:r>
        <w:rPr>
          <w:rStyle w:val="Corpodeltesto1"/>
        </w:rPr>
        <w:t>(ed eventualmente) come moneta contro merce, e questo in quanto la moneta rappresenta l’unica merce di cui esiste sempre una domanda certa, mentre non esiste la certezza perfetta che si veri</w:t>
      </w:r>
      <w:r>
        <w:rPr>
          <w:rStyle w:val="Corpodeltesto1"/>
        </w:rPr>
        <w:softHyphen/>
        <w:t>ficherà una domanda di una merce specifica contro moneta. In altr</w:t>
      </w:r>
      <w:r>
        <w:rPr>
          <w:rStyle w:val="Corpodeltesto1"/>
        </w:rPr>
        <w:t>e parole emerge il fatto che in un’economia monetaria il fine del sistema non può essere il valore d’uso specifico ma il valore di scambio generico.</w:t>
      </w:r>
    </w:p>
    <w:p w:rsidR="00B31336" w:rsidRDefault="00AA1DC6">
      <w:pPr>
        <w:pStyle w:val="Corpodeltesto21"/>
        <w:shd w:val="clear" w:color="auto" w:fill="auto"/>
        <w:spacing w:before="0" w:line="221" w:lineRule="exact"/>
        <w:ind w:left="20" w:right="20" w:firstLine="420"/>
      </w:pPr>
      <w:r>
        <w:rPr>
          <w:rStyle w:val="Corpodeltesto1"/>
        </w:rPr>
        <w:t>Quali sono le implicazioni che si celano in questo quadro teorico? Dal lato della domanda vediamo che potrà</w:t>
      </w:r>
      <w:r>
        <w:rPr>
          <w:rStyle w:val="Corpodeltesto1"/>
        </w:rPr>
        <w:t xml:space="preserve"> esistere una domanda per beni subordinatamente alla disponibilità di moneta (il « vincolo di bilancio »), per cui la domanda proveniente da un individuo dipenderà dalle quantità di merce in suo possesso che sarà stato in grado di scambiare contro moneta (</w:t>
      </w:r>
      <w:r>
        <w:rPr>
          <w:rStyle w:val="Corpodeltesto1"/>
        </w:rPr>
        <w:t xml:space="preserve">e non è detto che egli sia in grado di vendere sempre tutte le merci in suo possesso); la domanda che conta sul mercato, in altre parole, è la domanda </w:t>
      </w:r>
      <w:r>
        <w:rPr>
          <w:rStyle w:val="CorpodeltestoCorsivo"/>
        </w:rPr>
        <w:t>effettiva,</w:t>
      </w:r>
      <w:r>
        <w:rPr>
          <w:rStyle w:val="Corpodeltesto1"/>
        </w:rPr>
        <w:t xml:space="preserve"> cioè </w:t>
      </w:r>
      <w:r>
        <w:rPr>
          <w:rStyle w:val="CorpodeltestoCorsivo"/>
        </w:rPr>
        <w:t>monetaria.</w:t>
      </w:r>
      <w:r>
        <w:rPr>
          <w:rStyle w:val="Corpodeltesto1"/>
        </w:rPr>
        <w:t xml:space="preserve"> Se per qualche ragione, per qualche bene, </w:t>
      </w:r>
      <w:proofErr w:type="spellStart"/>
      <w:r>
        <w:rPr>
          <w:rStyle w:val="Corpodeltesto1"/>
        </w:rPr>
        <w:t>ila</w:t>
      </w:r>
      <w:proofErr w:type="spellEnd"/>
      <w:r>
        <w:rPr>
          <w:rStyle w:val="Corpodeltesto1"/>
        </w:rPr>
        <w:t xml:space="preserve"> domanda monetaria si allontana d</w:t>
      </w:r>
      <w:r>
        <w:rPr>
          <w:rStyle w:val="Corpodeltesto1"/>
        </w:rPr>
        <w:t>al suo valore iniziale avremo la crisi, se si verificherà una domanda monetaria inferiore a quella precedente la produzione diminuirà, in quanto le decisioni di produzione dipendono, appunto, dalla esistenza di una domanda monetaria per il prodotto; la dim</w:t>
      </w:r>
      <w:r>
        <w:rPr>
          <w:rStyle w:val="Corpodeltesto1"/>
        </w:rPr>
        <w:t>inu</w:t>
      </w:r>
      <w:r>
        <w:rPr>
          <w:rStyle w:val="Corpodeltesto1"/>
        </w:rPr>
        <w:softHyphen/>
        <w:t>zione della produzione porterà a una diminuzione della occupa</w:t>
      </w:r>
      <w:r>
        <w:rPr>
          <w:rStyle w:val="Corpodeltesto1"/>
        </w:rPr>
        <w:softHyphen/>
        <w:t xml:space="preserve">zione e questo </w:t>
      </w:r>
      <w:r>
        <w:rPr>
          <w:rStyle w:val="CorpodeltestoCorsivo"/>
        </w:rPr>
        <w:t>anche se</w:t>
      </w:r>
      <w:r>
        <w:rPr>
          <w:rStyle w:val="Corpodeltesto1"/>
        </w:rPr>
        <w:t xml:space="preserve"> quegli stessi lavoratori disoccupati sareb</w:t>
      </w:r>
      <w:r>
        <w:rPr>
          <w:rStyle w:val="Corpodeltesto1"/>
        </w:rPr>
        <w:softHyphen/>
        <w:t>bero disposti a domandare, contro moneta, qualora la possedes</w:t>
      </w:r>
      <w:r>
        <w:rPr>
          <w:rStyle w:val="Corpodeltesto1"/>
        </w:rPr>
        <w:softHyphen/>
        <w:t>sero, quei beni la cui produzione è stata diminuita a causa d</w:t>
      </w:r>
      <w:r>
        <w:rPr>
          <w:rStyle w:val="Corpodeltesto1"/>
        </w:rPr>
        <w:t>i una insufficiente domanda monetaria. È la dimostrazione, fornita dagli stessi neoclassici, che in un mondo in cui vige l’incertezza è molto probabile che bisogni insoddisfatti e risorse inutilizzate coesistano.</w:t>
      </w:r>
    </w:p>
    <w:p w:rsidR="00B31336" w:rsidRDefault="00AA1DC6">
      <w:pPr>
        <w:pStyle w:val="Corpodeltesto21"/>
        <w:shd w:val="clear" w:color="auto" w:fill="auto"/>
        <w:spacing w:before="0" w:line="221" w:lineRule="exact"/>
        <w:ind w:left="20" w:right="20" w:firstLine="420"/>
      </w:pPr>
      <w:r>
        <w:rPr>
          <w:rStyle w:val="Corpodeltesto1"/>
        </w:rPr>
        <w:t xml:space="preserve">Di fatto però i meccanismi di trasmissione </w:t>
      </w:r>
      <w:r>
        <w:rPr>
          <w:rStyle w:val="Corpodeltesto1"/>
        </w:rPr>
        <w:t>degli stimoli, in un mercato capitalistico moderno sono più complessi di quanto detto, anche se il principio rimane lo stesso. In particolare gli autori pongono l’accento sul mancato funzionamento di un parti</w:t>
      </w:r>
      <w:r>
        <w:rPr>
          <w:rStyle w:val="Corpodeltesto1"/>
        </w:rPr>
        <w:softHyphen/>
        <w:t xml:space="preserve">colare prezzo relativo e </w:t>
      </w:r>
      <w:r>
        <w:rPr>
          <w:rStyle w:val="Corpodeltesto1"/>
        </w:rPr>
        <w:lastRenderedPageBreak/>
        <w:t>su quel particolare me</w:t>
      </w:r>
      <w:r>
        <w:rPr>
          <w:rStyle w:val="Corpodeltesto1"/>
        </w:rPr>
        <w:t>rcato in cui si manifestano le cause delle crasi: si tratta del saggio dell’interesse e del mercato dei beni capitali. Come già infatti ricordato, è dal lato degli investimenti che il mercato manifesta i suoi limiti di fondo, e questi limiti sono rappresen</w:t>
      </w:r>
      <w:r>
        <w:rPr>
          <w:rStyle w:val="Corpodeltesto1"/>
        </w:rPr>
        <w:t>tati dal fallimento del sag</w:t>
      </w:r>
      <w:r>
        <w:rPr>
          <w:rStyle w:val="Corpodeltesto1"/>
        </w:rPr>
        <w:softHyphen/>
        <w:t>gio di interesse ad operare come equilibratore delle scelte tra consumi presenti e consumi futuri secondo la concezione neo</w:t>
      </w:r>
      <w:r>
        <w:rPr>
          <w:rStyle w:val="Corpodeltesto1"/>
        </w:rPr>
        <w:softHyphen/>
        <w:t>classica.</w:t>
      </w:r>
    </w:p>
    <w:p w:rsidR="00B31336" w:rsidRDefault="00AA1DC6">
      <w:pPr>
        <w:pStyle w:val="Corpodeltesto21"/>
        <w:shd w:val="clear" w:color="auto" w:fill="auto"/>
        <w:spacing w:before="0" w:line="216" w:lineRule="exact"/>
        <w:ind w:left="20" w:right="20" w:firstLine="420"/>
      </w:pPr>
      <w:r>
        <w:rPr>
          <w:rStyle w:val="Corpodeltesto1"/>
        </w:rPr>
        <w:t>Ma qui sorgono problemi teorici non secondari che pongono in discussione le intere basi neocla</w:t>
      </w:r>
      <w:r>
        <w:rPr>
          <w:rStyle w:val="Corpodeltesto1"/>
        </w:rPr>
        <w:t xml:space="preserve">ssiche di questa « revisione » dell’opera di </w:t>
      </w:r>
      <w:proofErr w:type="spellStart"/>
      <w:r>
        <w:rPr>
          <w:rStyle w:val="Corpodeltesto1"/>
        </w:rPr>
        <w:t>Keynes</w:t>
      </w:r>
      <w:proofErr w:type="spellEnd"/>
      <w:r>
        <w:rPr>
          <w:rStyle w:val="Corpodeltesto1"/>
        </w:rPr>
        <w:t>.</w:t>
      </w:r>
    </w:p>
    <w:p w:rsidR="00B31336" w:rsidRDefault="00AA1DC6">
      <w:pPr>
        <w:pStyle w:val="Corpodeltesto21"/>
        <w:shd w:val="clear" w:color="auto" w:fill="auto"/>
        <w:spacing w:before="0"/>
        <w:ind w:left="20" w:right="20" w:firstLine="420"/>
      </w:pPr>
      <w:r>
        <w:rPr>
          <w:rStyle w:val="Corpodeltesto1"/>
        </w:rPr>
        <w:t>In primo luogo in un mondo di certezza perfetta il saggio di interesse dovrebbe rappresentare 1’« aggio » tra consumo pre</w:t>
      </w:r>
      <w:r>
        <w:rPr>
          <w:rStyle w:val="Corpodeltesto1"/>
        </w:rPr>
        <w:softHyphen/>
        <w:t>sente e consumo futuro; a questo si può obiettare che in certezza perfetta, sia p</w:t>
      </w:r>
      <w:r>
        <w:rPr>
          <w:rStyle w:val="Corpodeltesto1"/>
        </w:rPr>
        <w:t xml:space="preserve">er il presente che per il futuro, cioè in un oriz*- </w:t>
      </w:r>
      <w:proofErr w:type="spellStart"/>
      <w:r>
        <w:rPr>
          <w:rStyle w:val="Corpodeltesto1"/>
        </w:rPr>
        <w:t>zonte</w:t>
      </w:r>
      <w:proofErr w:type="spellEnd"/>
      <w:r>
        <w:rPr>
          <w:rStyle w:val="Corpodeltesto1"/>
        </w:rPr>
        <w:t xml:space="preserve"> temporale infinito non ha senso parlare di « aggio » perché in certezza perfetta non c’è alcun sacrificio nel « consumare do</w:t>
      </w:r>
      <w:r>
        <w:rPr>
          <w:rStyle w:val="Corpodeltesto1"/>
        </w:rPr>
        <w:softHyphen/>
        <w:t>mani ». Occorrerebbe poi considerare se sia vero che l’incertezza implica</w:t>
      </w:r>
      <w:r>
        <w:rPr>
          <w:rStyle w:val="Corpodeltesto1"/>
        </w:rPr>
        <w:t xml:space="preserve"> la moneta oppure non sia vero il contrario e </w:t>
      </w:r>
      <w:proofErr w:type="spellStart"/>
      <w:r>
        <w:rPr>
          <w:rStyle w:val="Corpodeltesto1"/>
        </w:rPr>
        <w:t>doè</w:t>
      </w:r>
      <w:proofErr w:type="spellEnd"/>
      <w:r>
        <w:rPr>
          <w:rStyle w:val="Corpodeltesto1"/>
        </w:rPr>
        <w:t xml:space="preserve"> che sia il fatto che l’economia capitalistica è monetaria a comportare necessariamente l’incertezza.</w:t>
      </w:r>
    </w:p>
    <w:p w:rsidR="00B31336" w:rsidRDefault="00AA1DC6">
      <w:pPr>
        <w:pStyle w:val="Corpodeltesto21"/>
        <w:shd w:val="clear" w:color="auto" w:fill="auto"/>
        <w:spacing w:before="0" w:line="216" w:lineRule="exact"/>
        <w:ind w:left="20" w:right="20" w:firstLine="420"/>
      </w:pPr>
      <w:r>
        <w:rPr>
          <w:rStyle w:val="Corpodeltesto1"/>
        </w:rPr>
        <w:t>In ultimo luogo rimane da verificare se in un sistema eco</w:t>
      </w:r>
      <w:r>
        <w:rPr>
          <w:rStyle w:val="Corpodeltesto1"/>
        </w:rPr>
        <w:softHyphen/>
        <w:t>nomico siffatto si possa ancora parlare di cons</w:t>
      </w:r>
      <w:r>
        <w:rPr>
          <w:rStyle w:val="Corpodeltesto1"/>
        </w:rPr>
        <w:t xml:space="preserve">umo come fine </w:t>
      </w:r>
      <w:proofErr w:type="spellStart"/>
      <w:r>
        <w:rPr>
          <w:rStyle w:val="Corpodeltesto1"/>
        </w:rPr>
        <w:t>delPeconomia</w:t>
      </w:r>
      <w:proofErr w:type="spellEnd"/>
      <w:r>
        <w:rPr>
          <w:rStyle w:val="Corpodeltesto1"/>
        </w:rPr>
        <w:t xml:space="preserve">; in condizioni di incertezza infatti si verifica una frattura tra decisioni di consumo e decisioni di produzione perché i consumatori sono di fatto costretti a </w:t>
      </w:r>
      <w:r>
        <w:rPr>
          <w:rStyle w:val="CorpodeltestoCorsivo"/>
        </w:rPr>
        <w:t>subire</w:t>
      </w:r>
      <w:r>
        <w:rPr>
          <w:rStyle w:val="Corpodeltesto1"/>
        </w:rPr>
        <w:t xml:space="preserve"> una crisi, cioè una contrazione di reddito, che dipende unicam</w:t>
      </w:r>
      <w:r>
        <w:rPr>
          <w:rStyle w:val="Corpodeltesto1"/>
        </w:rPr>
        <w:t xml:space="preserve">ente dalle decisioni di investimento, determinate dalle aspettative degli imprenditori, malgrado la presenza di bisogni insoddisfatti; in </w:t>
      </w:r>
      <w:proofErr w:type="spellStart"/>
      <w:r>
        <w:rPr>
          <w:rStyle w:val="Corpodeltesto1"/>
        </w:rPr>
        <w:t>Walras</w:t>
      </w:r>
      <w:proofErr w:type="spellEnd"/>
      <w:r>
        <w:rPr>
          <w:rStyle w:val="Corpodeltesto1"/>
        </w:rPr>
        <w:t xml:space="preserve"> la sovra</w:t>
      </w:r>
      <w:r>
        <w:rPr>
          <w:rStyle w:val="Corpodeltesto1"/>
        </w:rPr>
        <w:softHyphen/>
        <w:t xml:space="preserve">nità dei consumatori era assoluta, in </w:t>
      </w:r>
      <w:proofErr w:type="spellStart"/>
      <w:r>
        <w:rPr>
          <w:rStyle w:val="Corpodeltesto1"/>
        </w:rPr>
        <w:t>Keynes</w:t>
      </w:r>
      <w:proofErr w:type="spellEnd"/>
      <w:r>
        <w:rPr>
          <w:rStyle w:val="Corpodeltesto1"/>
        </w:rPr>
        <w:t>, con l’incertezza, essa è limitata alla disponibilità ind</w:t>
      </w:r>
      <w:r>
        <w:rPr>
          <w:rStyle w:val="Corpodeltesto1"/>
        </w:rPr>
        <w:t>ividuale di moneta.</w:t>
      </w:r>
    </w:p>
    <w:p w:rsidR="00B31336" w:rsidRDefault="00AA1DC6">
      <w:pPr>
        <w:pStyle w:val="Corpodeltesto21"/>
        <w:shd w:val="clear" w:color="auto" w:fill="auto"/>
        <w:spacing w:before="0" w:line="221" w:lineRule="exact"/>
        <w:ind w:left="20" w:right="20" w:firstLine="420"/>
      </w:pPr>
      <w:r>
        <w:rPr>
          <w:rStyle w:val="Corpodeltesto1"/>
        </w:rPr>
        <w:t>Quali sono i suggerimenti di politica economica che scaturi</w:t>
      </w:r>
      <w:r>
        <w:rPr>
          <w:rStyle w:val="Corpodeltesto1"/>
        </w:rPr>
        <w:softHyphen/>
        <w:t xml:space="preserve">scono da questa visione dell’economia? Secondo </w:t>
      </w:r>
      <w:proofErr w:type="spellStart"/>
      <w:r>
        <w:rPr>
          <w:rStyle w:val="Corpodeltesto1"/>
        </w:rPr>
        <w:t>Leijonhufvud</w:t>
      </w:r>
      <w:proofErr w:type="spellEnd"/>
      <w:r>
        <w:rPr>
          <w:rStyle w:val="Corpodeltesto1"/>
        </w:rPr>
        <w:t xml:space="preserve"> in condizioni di incertezza una politica fiscale non sortirebbe al</w:t>
      </w:r>
      <w:r>
        <w:rPr>
          <w:rStyle w:val="Corpodeltesto1"/>
        </w:rPr>
        <w:softHyphen/>
        <w:t>cun effetto apprezzabile in quanto essa si limite</w:t>
      </w:r>
      <w:r>
        <w:rPr>
          <w:rStyle w:val="Corpodeltesto1"/>
        </w:rPr>
        <w:t>rebbe ad au</w:t>
      </w:r>
      <w:r>
        <w:rPr>
          <w:rStyle w:val="Corpodeltesto1"/>
        </w:rPr>
        <w:softHyphen/>
        <w:t>mentare la quantità di moneta del sistema, la quale traducendosi in un aumento della domanda generalizzata porterebbe nel mi</w:t>
      </w:r>
      <w:r>
        <w:rPr>
          <w:rStyle w:val="Corpodeltesto1"/>
        </w:rPr>
        <w:softHyphen/>
        <w:t xml:space="preserve">gliore dei casi ad un aumento </w:t>
      </w:r>
      <w:r>
        <w:rPr>
          <w:rStyle w:val="CorpodeltestoCorsivo"/>
        </w:rPr>
        <w:t>temporaneo</w:t>
      </w:r>
      <w:r>
        <w:rPr>
          <w:rStyle w:val="Corpodeltesto1"/>
        </w:rPr>
        <w:t xml:space="preserve"> della domanda stessa senza per questo eliminare la causa principale del cattiv</w:t>
      </w:r>
      <w:r>
        <w:rPr>
          <w:rStyle w:val="Corpodeltesto1"/>
        </w:rPr>
        <w:t>o funziona</w:t>
      </w:r>
      <w:r>
        <w:rPr>
          <w:rStyle w:val="Corpodeltesto1"/>
        </w:rPr>
        <w:softHyphen/>
        <w:t xml:space="preserve">mento del sistema, appunto l’incertezza. È invece necessario — sempre secondo </w:t>
      </w:r>
      <w:proofErr w:type="spellStart"/>
      <w:r>
        <w:rPr>
          <w:rStyle w:val="Corpodeltesto1"/>
        </w:rPr>
        <w:t>Leijonhufvud</w:t>
      </w:r>
      <w:proofErr w:type="spellEnd"/>
      <w:r>
        <w:rPr>
          <w:rStyle w:val="Corpodeltesto1"/>
        </w:rPr>
        <w:t xml:space="preserve"> — tentare di combattere i danni dell’incertezza nel punto dove questa arreca i danni peggiori e cioè nel settore degli investimenti, essi infatti dipendon</w:t>
      </w:r>
      <w:r>
        <w:rPr>
          <w:rStyle w:val="Corpodeltesto1"/>
        </w:rPr>
        <w:t>o dal prezzo di offerta dei beni capitali i quali sono funzione diretta del livello delle aspettative e funzione inversa del saggio di in</w:t>
      </w:r>
      <w:r>
        <w:rPr>
          <w:rStyle w:val="Corpodeltesto1"/>
        </w:rPr>
        <w:softHyphen/>
        <w:t>teresse; essendo le aspettative un dato esogeno per il mercato è necessario intervenire attraverso una appropriata pol</w:t>
      </w:r>
      <w:r>
        <w:rPr>
          <w:rStyle w:val="Corpodeltesto1"/>
        </w:rPr>
        <w:t>itica moneta</w:t>
      </w:r>
      <w:r>
        <w:rPr>
          <w:rStyle w:val="Corpodeltesto1"/>
        </w:rPr>
        <w:softHyphen/>
        <w:t xml:space="preserve">ria, sul livello del saggio di interesse il quale si adegui al livello delle aspettative per formare con esse un prezzo di offerta dei beni capitali tale da suscitare </w:t>
      </w:r>
      <w:r>
        <w:rPr>
          <w:rStyle w:val="Corpodeltesto1"/>
        </w:rPr>
        <w:lastRenderedPageBreak/>
        <w:t>un livello degli investimenti suffi</w:t>
      </w:r>
      <w:r>
        <w:rPr>
          <w:rStyle w:val="Corpodeltesto1"/>
        </w:rPr>
        <w:softHyphen/>
        <w:t>ciente a garantire la piena occupazione.</w:t>
      </w:r>
    </w:p>
    <w:p w:rsidR="00B31336" w:rsidRDefault="00AA1DC6">
      <w:pPr>
        <w:pStyle w:val="Corpodeltesto21"/>
        <w:shd w:val="clear" w:color="auto" w:fill="auto"/>
        <w:spacing w:before="0" w:line="216" w:lineRule="exact"/>
        <w:ind w:left="20" w:right="20" w:firstLine="420"/>
      </w:pPr>
      <w:r>
        <w:rPr>
          <w:rStyle w:val="Corpodeltesto1"/>
        </w:rPr>
        <w:t>Al di là della polemica sulle scelte tra politica fiscale e po</w:t>
      </w:r>
      <w:r>
        <w:rPr>
          <w:rStyle w:val="Corpodeltesto1"/>
        </w:rPr>
        <w:softHyphen/>
        <w:t>litica monetaria è importante notare che, proprio secondo la de</w:t>
      </w:r>
      <w:r>
        <w:rPr>
          <w:rStyle w:val="Corpodeltesto1"/>
        </w:rPr>
        <w:softHyphen/>
        <w:t xml:space="preserve">scrizione fornita da questi due autori, il verificarsi della crisi in questo sistema comporta una « frattura » nella logica del </w:t>
      </w:r>
      <w:r>
        <w:rPr>
          <w:rStyle w:val="Corpodeltesto1"/>
        </w:rPr>
        <w:t>si</w:t>
      </w:r>
      <w:r>
        <w:rPr>
          <w:rStyle w:val="Corpodeltesto1"/>
        </w:rPr>
        <w:softHyphen/>
        <w:t>stema stesso che nessun intervento di politica economica riusci</w:t>
      </w:r>
      <w:r>
        <w:rPr>
          <w:rStyle w:val="Corpodeltesto1"/>
        </w:rPr>
        <w:softHyphen/>
        <w:t>rebbe a sanare. La crisi infatti si manifesta inizialmente perché mutano le aspettative degli imprenditori, si manifesta cioè una incompatibilità tra i « valori d’uso » del sistema (tra val</w:t>
      </w:r>
      <w:r>
        <w:rPr>
          <w:rStyle w:val="Corpodeltesto1"/>
        </w:rPr>
        <w:t>ori d’uso desiderati dai consumatori e quelli che gli imprenditori decidono di produrre) e ad essa viene data una risposta quantitativa, gene</w:t>
      </w:r>
      <w:r>
        <w:rPr>
          <w:rStyle w:val="Corpodeltesto1"/>
        </w:rPr>
        <w:softHyphen/>
        <w:t>rica (dal lato dei « valori di scambio ») aumentando indiscrimina</w:t>
      </w:r>
      <w:r>
        <w:rPr>
          <w:rStyle w:val="Corpodeltesto1"/>
        </w:rPr>
        <w:softHyphen/>
        <w:t>tamente il livello della domanda e quindi certam</w:t>
      </w:r>
      <w:r>
        <w:rPr>
          <w:rStyle w:val="Corpodeltesto1"/>
        </w:rPr>
        <w:t>ente non inter</w:t>
      </w:r>
      <w:r>
        <w:rPr>
          <w:rStyle w:val="Corpodeltesto1"/>
        </w:rPr>
        <w:softHyphen/>
        <w:t xml:space="preserve">venendo nei singoli settori; questo anche perché il mercato, non è più in grado — proprio per i limiti discussi in precedenza — di mostrare da </w:t>
      </w:r>
      <w:r>
        <w:rPr>
          <w:rStyle w:val="CorpodeltestoCorsivo"/>
        </w:rPr>
        <w:t>solo</w:t>
      </w:r>
      <w:r>
        <w:rPr>
          <w:rStyle w:val="Corpodeltesto1"/>
        </w:rPr>
        <w:t xml:space="preserve"> quali singoli mercati presentano uno squili</w:t>
      </w:r>
      <w:r>
        <w:rPr>
          <w:rStyle w:val="Corpodeltesto1"/>
        </w:rPr>
        <w:softHyphen/>
        <w:t xml:space="preserve">brio tra domanda e offerta </w:t>
      </w:r>
      <w:r>
        <w:rPr>
          <w:rStyle w:val="CorpodeltestoCorsivo"/>
        </w:rPr>
        <w:t>potenziali</w:t>
      </w:r>
      <w:r>
        <w:rPr>
          <w:rStyle w:val="Corpodeltesto1"/>
        </w:rPr>
        <w:t xml:space="preserve"> (cioè di eq</w:t>
      </w:r>
      <w:r>
        <w:rPr>
          <w:rStyle w:val="Corpodeltesto1"/>
        </w:rPr>
        <w:t>uilibrio). Non si potrebbe in questo caso neanche affermare che esiste la possibi</w:t>
      </w:r>
      <w:r>
        <w:rPr>
          <w:rStyle w:val="Corpodeltesto1"/>
        </w:rPr>
        <w:softHyphen/>
        <w:t xml:space="preserve">lità di agire sui prezzi dei </w:t>
      </w:r>
      <w:r>
        <w:rPr>
          <w:rStyle w:val="CorpodeltestoCorsivo"/>
        </w:rPr>
        <w:t>singoli</w:t>
      </w:r>
      <w:r>
        <w:rPr>
          <w:rStyle w:val="Corpodeltesto1"/>
        </w:rPr>
        <w:t xml:space="preserve"> beni di investimento perché in una economia monetaria il saggio dell’interesse è unico, e in ogni caso esso regola il mercato della monet</w:t>
      </w:r>
      <w:r>
        <w:rPr>
          <w:rStyle w:val="Corpodeltesto1"/>
        </w:rPr>
        <w:t>a e non i mercati delle singole merci.</w:t>
      </w:r>
    </w:p>
    <w:p w:rsidR="00B31336" w:rsidRDefault="00AA1DC6">
      <w:pPr>
        <w:pStyle w:val="Corpodeltesto21"/>
        <w:shd w:val="clear" w:color="auto" w:fill="auto"/>
        <w:spacing w:before="0" w:line="221" w:lineRule="exact"/>
        <w:ind w:left="20" w:right="20" w:firstLine="420"/>
      </w:pPr>
      <w:r>
        <w:rPr>
          <w:rStyle w:val="Corpodeltesto1"/>
        </w:rPr>
        <w:t>Riassumendo, la domanda potenziale (i bisogni dei consuma</w:t>
      </w:r>
      <w:r>
        <w:rPr>
          <w:rStyle w:val="Corpodeltesto1"/>
        </w:rPr>
        <w:softHyphen/>
        <w:t>tori) non si esprime sul mercato se non c’è moneta per cui è pos</w:t>
      </w:r>
      <w:r>
        <w:rPr>
          <w:rStyle w:val="Corpodeltesto1"/>
        </w:rPr>
        <w:softHyphen/>
        <w:t>sibile soddisfare solo quei bisogni che si trasformano in una domanda pagante; un sostegno gen</w:t>
      </w:r>
      <w:r>
        <w:rPr>
          <w:rStyle w:val="Corpodeltesto1"/>
        </w:rPr>
        <w:t>erico della domanda non può quindi far altro che aumentare la domanda già esistente sul mercato.</w:t>
      </w:r>
    </w:p>
    <w:p w:rsidR="00B31336" w:rsidRDefault="00AA1DC6">
      <w:pPr>
        <w:pStyle w:val="Corpodeltesto21"/>
        <w:shd w:val="clear" w:color="auto" w:fill="auto"/>
        <w:spacing w:before="0" w:line="216" w:lineRule="exact"/>
        <w:ind w:left="20" w:right="20" w:firstLine="420"/>
      </w:pPr>
      <w:r>
        <w:rPr>
          <w:rStyle w:val="Corpodeltesto1"/>
        </w:rPr>
        <w:t>È stato logicamente possibile per questi teorici keynesiani finire con l’affrontare il problema del lato del « valore di scam</w:t>
      </w:r>
      <w:r>
        <w:rPr>
          <w:rStyle w:val="Corpodeltesto1"/>
        </w:rPr>
        <w:softHyphen/>
        <w:t xml:space="preserve">bio » pur avendo in mente </w:t>
      </w:r>
      <w:r>
        <w:rPr>
          <w:rStyle w:val="Corpodeltesto1"/>
        </w:rPr>
        <w:t xml:space="preserve">inizialmente il valore d’uso perché nel momento in cui si è considerata una economia monetaria (ove cioè la domanda è unicamente monetaria e individuale) si è di fatto considerato un sistema il cui fine è il valore di scambio. L’unico punto di riferimento </w:t>
      </w:r>
      <w:r>
        <w:rPr>
          <w:rStyle w:val="Corpodeltesto1"/>
        </w:rPr>
        <w:t>certo per la produzione, il consumo, si è posto invece come elemento di incertezza e quindi di crisi e di arbitrarietà perché legato all’esistenza di una domanda monetaria individuale e quindi, di fatto, succube al momento del</w:t>
      </w:r>
      <w:r>
        <w:rPr>
          <w:rStyle w:val="Corpodeltesto1"/>
        </w:rPr>
        <w:softHyphen/>
        <w:t>la produzione (cioè alle aspe</w:t>
      </w:r>
      <w:r>
        <w:rPr>
          <w:rStyle w:val="Corpodeltesto1"/>
        </w:rPr>
        <w:t>ttative degli imprenditori); la va</w:t>
      </w:r>
      <w:r>
        <w:rPr>
          <w:rStyle w:val="Corpodeltesto1"/>
        </w:rPr>
        <w:softHyphen/>
      </w:r>
      <w:r>
        <w:t>cuità delle misure di politica economica proposte si basa allora proprio sul mancato superamento di questa contraddizione</w:t>
      </w:r>
      <w:r>
        <w:rPr>
          <w:vertAlign w:val="superscript"/>
        </w:rPr>
        <w:footnoteReference w:id="21"/>
      </w:r>
      <w:r>
        <w:t>.</w:t>
      </w:r>
    </w:p>
    <w:p w:rsidR="00B31336" w:rsidRDefault="00AA1DC6">
      <w:pPr>
        <w:pStyle w:val="Corpodeltesto21"/>
        <w:shd w:val="clear" w:color="auto" w:fill="auto"/>
        <w:spacing w:before="0" w:after="176"/>
        <w:ind w:left="20" w:right="20" w:firstLine="420"/>
      </w:pPr>
      <w:r>
        <w:lastRenderedPageBreak/>
        <w:t>Nel corso dei lavori del gruppo è stato più volte toccato il problema della analisi delle esperie</w:t>
      </w:r>
      <w:r>
        <w:t xml:space="preserve">nze, teoriche e pratiche, della politica di programmazione, soprattutto dal punto di vista delle sue ascendenze di origine keynesiana. Il problema di una analisi approfondita delle basi teoriche di questo tipo di politiche è all’esame del gruppo di studio </w:t>
      </w:r>
      <w:r>
        <w:t>soprattutto in connessione con i rapporti esistenti tra varie politiche di intervento dello Stato nell’economia (dirigismo, programmazione e pianificazione).</w:t>
      </w:r>
    </w:p>
    <w:p w:rsidR="00B31336" w:rsidRDefault="00AA1DC6">
      <w:pPr>
        <w:pStyle w:val="Corpodeltesto21"/>
        <w:numPr>
          <w:ilvl w:val="0"/>
          <w:numId w:val="1"/>
        </w:numPr>
        <w:shd w:val="clear" w:color="auto" w:fill="auto"/>
        <w:tabs>
          <w:tab w:val="left" w:pos="812"/>
        </w:tabs>
        <w:spacing w:before="0" w:line="216" w:lineRule="exact"/>
        <w:ind w:left="20" w:right="20" w:firstLine="420"/>
      </w:pPr>
      <w:r>
        <w:rPr>
          <w:rStyle w:val="CorpodeltestoCorsivo0"/>
        </w:rPr>
        <w:t>Alcune considerazioni conclusive</w:t>
      </w:r>
      <w:r>
        <w:t xml:space="preserve"> — Abbiamo visto che in </w:t>
      </w:r>
      <w:proofErr w:type="spellStart"/>
      <w:r>
        <w:t>Keynes</w:t>
      </w:r>
      <w:proofErr w:type="spellEnd"/>
      <w:r>
        <w:t xml:space="preserve"> il capitalismo ha trovato una rispo</w:t>
      </w:r>
      <w:r>
        <w:t>sta sia alla crisi del meccanismo tradizionale di mercato sia alla sua incapacità di risolvere i problemi della difesa dell’occupazione posti con sem</w:t>
      </w:r>
      <w:r>
        <w:softHyphen/>
        <w:t>pre maggior insistenza dalla crescente spinta della classe ope</w:t>
      </w:r>
      <w:r>
        <w:softHyphen/>
        <w:t>raia, senza dover per questo uscire dal sis</w:t>
      </w:r>
      <w:r>
        <w:t>tema economico-sodale del capitalismo stesso.</w:t>
      </w:r>
    </w:p>
    <w:p w:rsidR="00B31336" w:rsidRDefault="00AA1DC6">
      <w:pPr>
        <w:pStyle w:val="Corpodeltesto21"/>
        <w:shd w:val="clear" w:color="auto" w:fill="auto"/>
        <w:spacing w:before="0"/>
        <w:ind w:left="20" w:right="20" w:firstLine="420"/>
      </w:pPr>
      <w:r>
        <w:t>Questa risposta si basa sul riconoscimento del ruolo centrale del livello del reddito nazionale come determinante del volume di occupazione; il reddito, a sua volta, viene fatto dipendere dal livello della doma</w:t>
      </w:r>
      <w:r>
        <w:t>nda aggregata ed è perciò su questa che è ne</w:t>
      </w:r>
      <w:r>
        <w:softHyphen/>
        <w:t>cessario agire tramite una politica di spesa pubblica (general</w:t>
      </w:r>
      <w:r>
        <w:softHyphen/>
        <w:t>mente in deficit) per sostenere l’occupazione, in quanto la doman</w:t>
      </w:r>
      <w:r>
        <w:softHyphen/>
        <w:t>da aggregata si pone generalmente ad un livello inferiore della offerta che garant</w:t>
      </w:r>
      <w:r>
        <w:t>isce la piena occupazione.</w:t>
      </w:r>
    </w:p>
    <w:p w:rsidR="00B31336" w:rsidRDefault="00AA1DC6">
      <w:pPr>
        <w:pStyle w:val="Corpodeltesto21"/>
        <w:shd w:val="clear" w:color="auto" w:fill="auto"/>
        <w:spacing w:before="0" w:line="221" w:lineRule="exact"/>
        <w:ind w:left="20" w:right="20" w:firstLine="420"/>
      </w:pPr>
      <w:r>
        <w:t xml:space="preserve">La domanda rilevante ai fini della determinazione </w:t>
      </w:r>
      <w:proofErr w:type="spellStart"/>
      <w:r>
        <w:t>dd</w:t>
      </w:r>
      <w:proofErr w:type="spellEnd"/>
      <w:r>
        <w:t xml:space="preserve"> red</w:t>
      </w:r>
      <w:r>
        <w:softHyphen/>
        <w:t>dito è la domanda effettiva, cioè monetaria, che nel mercato ca</w:t>
      </w:r>
      <w:r>
        <w:softHyphen/>
        <w:t>pitalistico è una domanda individuale, ed è solo in presenza di questa domanda che le imprese accetteranno d</w:t>
      </w:r>
      <w:r>
        <w:t xml:space="preserve">i produrre facendo si che l’occupazione si mantenga </w:t>
      </w:r>
      <w:proofErr w:type="spellStart"/>
      <w:r>
        <w:t>devata</w:t>
      </w:r>
      <w:proofErr w:type="spellEnd"/>
      <w:r>
        <w:t>; obiettivo della poli</w:t>
      </w:r>
      <w:r>
        <w:softHyphen/>
        <w:t xml:space="preserve">tica economica è allora quello di sostenere la domanda effettiva immettendo generico potere d’acquisto </w:t>
      </w:r>
      <w:proofErr w:type="spellStart"/>
      <w:r>
        <w:t>nd</w:t>
      </w:r>
      <w:proofErr w:type="spellEnd"/>
      <w:r>
        <w:t xml:space="preserve"> sistema. Questa con</w:t>
      </w:r>
      <w:r>
        <w:softHyphen/>
        <w:t xml:space="preserve">cezione basilare ha fatto sorgere anche </w:t>
      </w:r>
      <w:proofErr w:type="spellStart"/>
      <w:r>
        <w:t>ddle</w:t>
      </w:r>
      <w:proofErr w:type="spellEnd"/>
      <w:r>
        <w:t xml:space="preserve"> poli</w:t>
      </w:r>
      <w:r>
        <w:t>tiche di carat</w:t>
      </w:r>
      <w:r>
        <w:softHyphen/>
        <w:t xml:space="preserve">tere </w:t>
      </w:r>
      <w:proofErr w:type="spellStart"/>
      <w:r>
        <w:t>egalitaristico</w:t>
      </w:r>
      <w:proofErr w:type="spellEnd"/>
      <w:r>
        <w:t xml:space="preserve"> di tipo redistributivo (soprattutto dopo l’acco</w:t>
      </w:r>
      <w:r>
        <w:softHyphen/>
      </w:r>
      <w:r>
        <w:rPr>
          <w:rStyle w:val="Corpodeltesto1"/>
        </w:rPr>
        <w:t xml:space="preserve">glimento nel </w:t>
      </w:r>
      <w:r>
        <w:rPr>
          <w:rStyle w:val="CorpodeltestoCorsivo"/>
        </w:rPr>
        <w:t>corpus</w:t>
      </w:r>
      <w:r>
        <w:rPr>
          <w:rStyle w:val="Corpodeltesto1"/>
        </w:rPr>
        <w:t xml:space="preserve"> della teoria tradizionale dell’esistenza del contrasto tra salario e profitto) indicando nell’aumento delle re</w:t>
      </w:r>
      <w:r>
        <w:rPr>
          <w:rStyle w:val="Corpodeltesto1"/>
        </w:rPr>
        <w:softHyphen/>
        <w:t>tribuzioni monetarie dei lavoratori l’obie</w:t>
      </w:r>
      <w:r>
        <w:rPr>
          <w:rStyle w:val="Corpodeltesto1"/>
        </w:rPr>
        <w:t>ttivo di una politica favorevole ai lavoratori stessi, la quale soddisfacesse anche la esigenza di un aumento del livello della domanda. All’aumento della domanda non corrisponde però sempre un adeguamento del</w:t>
      </w:r>
      <w:r>
        <w:rPr>
          <w:rStyle w:val="Corpodeltesto1"/>
        </w:rPr>
        <w:softHyphen/>
        <w:t>la struttura produttiva (una volta raggiunto i</w:t>
      </w:r>
      <w:r>
        <w:rPr>
          <w:rStyle w:val="Corpodeltesto1"/>
        </w:rPr>
        <w:t>l tetto della capa</w:t>
      </w:r>
      <w:r>
        <w:rPr>
          <w:rStyle w:val="Corpodeltesto1"/>
        </w:rPr>
        <w:softHyphen/>
        <w:t>cità produttiva esistente, oppure anche prima, se si tiene conto di strozzature dovute alla presenza di monopoli o di posizioni di rendita) e si hanno cosi dei persistenti fenomeni inflazionistici.</w:t>
      </w:r>
    </w:p>
    <w:p w:rsidR="00B31336" w:rsidRDefault="00AA1DC6">
      <w:pPr>
        <w:pStyle w:val="Corpodeltesto21"/>
        <w:shd w:val="clear" w:color="auto" w:fill="auto"/>
        <w:spacing w:before="0"/>
        <w:ind w:left="40" w:right="40" w:firstLine="420"/>
      </w:pPr>
      <w:r>
        <w:rPr>
          <w:rStyle w:val="Corpodeltesto1"/>
        </w:rPr>
        <w:t xml:space="preserve">Ora, occorre tener presente che la </w:t>
      </w:r>
      <w:proofErr w:type="spellStart"/>
      <w:r>
        <w:rPr>
          <w:rStyle w:val="Corpodeltesto1"/>
        </w:rPr>
        <w:t>dasse</w:t>
      </w:r>
      <w:proofErr w:type="spellEnd"/>
      <w:r>
        <w:rPr>
          <w:rStyle w:val="Corpodeltesto1"/>
        </w:rPr>
        <w:t xml:space="preserve"> operaia, essendo </w:t>
      </w:r>
      <w:r>
        <w:rPr>
          <w:rStyle w:val="Corpodeltesto1"/>
        </w:rPr>
        <w:lastRenderedPageBreak/>
        <w:t>antagonista del capitale, non potrà mai accettare una distribu</w:t>
      </w:r>
      <w:r>
        <w:rPr>
          <w:rStyle w:val="Corpodeltesto1"/>
        </w:rPr>
        <w:softHyphen/>
        <w:t>zione data del reddito, tendendo anzi ad aumentare la quota del reddito monetario ad essa spettante, e questo obiettivo sarà tan</w:t>
      </w:r>
      <w:r>
        <w:rPr>
          <w:rStyle w:val="Corpodeltesto1"/>
        </w:rPr>
        <w:softHyphen/>
        <w:t>to maggiormente conseguibile quanto più f</w:t>
      </w:r>
      <w:r>
        <w:rPr>
          <w:rStyle w:val="Corpodeltesto1"/>
        </w:rPr>
        <w:t>orte sarà la classe operaia grazie al mantenimento dei livelli di piena occupazione.</w:t>
      </w:r>
    </w:p>
    <w:p w:rsidR="00B31336" w:rsidRDefault="00AA1DC6">
      <w:pPr>
        <w:pStyle w:val="Corpodeltesto21"/>
        <w:shd w:val="clear" w:color="auto" w:fill="auto"/>
        <w:spacing w:before="0"/>
        <w:ind w:left="40" w:right="40" w:firstLine="420"/>
      </w:pPr>
      <w:r>
        <w:rPr>
          <w:rStyle w:val="Corpodeltesto1"/>
        </w:rPr>
        <w:t>Da questa situazione di conflittualità consegue che sul mer</w:t>
      </w:r>
      <w:r>
        <w:rPr>
          <w:rStyle w:val="Corpodeltesto1"/>
        </w:rPr>
        <w:softHyphen/>
        <w:t>cato del lavoro si produrranno continue tensioni dovute alle risposte delle imprese alle rivendicazioni operaie</w:t>
      </w:r>
      <w:r>
        <w:rPr>
          <w:rStyle w:val="Corpodeltesto1"/>
        </w:rPr>
        <w:t xml:space="preserve"> per tentare di ricostituire i margini di profitto tramite aumenti di prezzo, ali</w:t>
      </w:r>
      <w:r>
        <w:rPr>
          <w:rStyle w:val="Corpodeltesto1"/>
        </w:rPr>
        <w:softHyphen/>
        <w:t>mentando ulteriormente il processo inflazionistico.</w:t>
      </w:r>
    </w:p>
    <w:p w:rsidR="00B31336" w:rsidRDefault="00AA1DC6">
      <w:pPr>
        <w:pStyle w:val="Corpodeltesto21"/>
        <w:shd w:val="clear" w:color="auto" w:fill="auto"/>
        <w:spacing w:before="0"/>
        <w:ind w:left="40" w:right="40" w:firstLine="420"/>
      </w:pPr>
      <w:r>
        <w:rPr>
          <w:rStyle w:val="Corpodeltesto1"/>
        </w:rPr>
        <w:t>Come abbiamo visto l’inflazione era teorizzata dai primi teorici keynesiani, come strumento di riequilibrio del sistema. T</w:t>
      </w:r>
      <w:r>
        <w:rPr>
          <w:rStyle w:val="Corpodeltesto1"/>
        </w:rPr>
        <w:t xml:space="preserve">ale ipotesi era completamente proponibile negli anni trenta in quanto allora la « grande </w:t>
      </w:r>
      <w:proofErr w:type="spellStart"/>
      <w:r>
        <w:rPr>
          <w:rStyle w:val="Corpodeltesto1"/>
        </w:rPr>
        <w:t>orisi</w:t>
      </w:r>
      <w:proofErr w:type="spellEnd"/>
      <w:r>
        <w:rPr>
          <w:rStyle w:val="Corpodeltesto1"/>
        </w:rPr>
        <w:t xml:space="preserve"> » non si presentava con i forti fenomeni inflazionistici che oggi conosciamo, anzi quel periodo storico fu probabilmente l’ultimo che vide forti cadute dei prez</w:t>
      </w:r>
      <w:r>
        <w:rPr>
          <w:rStyle w:val="Corpodeltesto1"/>
        </w:rPr>
        <w:softHyphen/>
      </w:r>
      <w:r>
        <w:rPr>
          <w:rStyle w:val="Corpodeltesto1"/>
        </w:rPr>
        <w:t>zi industriali. Nel dopoguerra invece le cose mutarono; le im</w:t>
      </w:r>
      <w:r>
        <w:rPr>
          <w:rStyle w:val="Corpodeltesto1"/>
        </w:rPr>
        <w:softHyphen/>
        <w:t>prese, e si trattava di imprese di tipo oligopolistico, tendevano, grazie ad una domanda crescente garantita dallo sviluppo della spesa pubblica e grazie al loro potere di mercato a scaricare su</w:t>
      </w:r>
      <w:r>
        <w:rPr>
          <w:rStyle w:val="Corpodeltesto1"/>
        </w:rPr>
        <w:t>i prezzi sia gli aumenti di domanda a cui non si poteva rispondere con aumenti della produzione e sia gli aumenti di costo derivati dall’aumento dei salari che seguivano a tali aumenti di prezzo ri</w:t>
      </w:r>
      <w:r>
        <w:rPr>
          <w:rStyle w:val="Corpodeltesto1"/>
        </w:rPr>
        <w:softHyphen/>
        <w:t>nunciando in genere a rispondere a questi aumenti con inno</w:t>
      </w:r>
      <w:r>
        <w:rPr>
          <w:rStyle w:val="Corpodeltesto1"/>
        </w:rPr>
        <w:t>va</w:t>
      </w:r>
      <w:r>
        <w:rPr>
          <w:rStyle w:val="Corpodeltesto1"/>
        </w:rPr>
        <w:softHyphen/>
        <w:t>zioni tecnologiche che, aumentando la produttività, avrebbero fat</w:t>
      </w:r>
      <w:r>
        <w:rPr>
          <w:rStyle w:val="Corpodeltesto1"/>
        </w:rPr>
        <w:softHyphen/>
        <w:t>to calare i prezzi unitari dei prodotti. La presenza di una doman</w:t>
      </w:r>
      <w:r>
        <w:rPr>
          <w:rStyle w:val="Corpodeltesto1"/>
        </w:rPr>
        <w:softHyphen/>
        <w:t xml:space="preserve">da crescente, che cioè eliminava i problemi di sbocco, alimentava la crescita dell’inflazione in quanto agli aumenti dei </w:t>
      </w:r>
      <w:r>
        <w:rPr>
          <w:rStyle w:val="Corpodeltesto1"/>
        </w:rPr>
        <w:t>prezzi segui</w:t>
      </w:r>
      <w:r>
        <w:rPr>
          <w:rStyle w:val="Corpodeltesto1"/>
        </w:rPr>
        <w:softHyphen/>
        <w:t>vano necessariamente aumenti dei salari. Questa situazione inoltre alimentava le posizioni di rendita e i cosiddetti profitti di mono</w:t>
      </w:r>
      <w:r>
        <w:rPr>
          <w:rStyle w:val="Corpodeltesto1"/>
        </w:rPr>
        <w:softHyphen/>
        <w:t>polio provocando un progressivo decadimento della produttività e della capacità competitiva delle imprese. In</w:t>
      </w:r>
      <w:r>
        <w:rPr>
          <w:rStyle w:val="Corpodeltesto1"/>
        </w:rPr>
        <w:t xml:space="preserve"> conclusione quindi l’esistenza di un crescente sostegno pubblico della domanda im</w:t>
      </w:r>
      <w:r>
        <w:rPr>
          <w:rStyle w:val="Corpodeltesto1"/>
        </w:rPr>
        <w:softHyphen/>
        <w:t>metteva sili mercato un potere d’acquisto a cui 'le imprese ri</w:t>
      </w:r>
      <w:r>
        <w:rPr>
          <w:rStyle w:val="Corpodeltesto1"/>
        </w:rPr>
        <w:softHyphen/>
        <w:t>spondevano non con aumenti della produttività tramite innova</w:t>
      </w:r>
      <w:r>
        <w:rPr>
          <w:rStyle w:val="Corpodeltesto1"/>
        </w:rPr>
        <w:softHyphen/>
        <w:t>zioni ed investimenti tesi ad aumentare l’offerta</w:t>
      </w:r>
      <w:r>
        <w:rPr>
          <w:rStyle w:val="Corpodeltesto1"/>
        </w:rPr>
        <w:t>, ma con aumen</w:t>
      </w:r>
      <w:r>
        <w:rPr>
          <w:rStyle w:val="Corpodeltesto1"/>
        </w:rPr>
        <w:softHyphen/>
        <w:t>ti dei prezzi: l’inflazione da domanda era causata dall’impatto di questo potere d’acquisto su una base produttiva che non veniva allargata e a cui seguiva una inflazione da costì. L’inflazione quin</w:t>
      </w:r>
      <w:r>
        <w:rPr>
          <w:rStyle w:val="Corpodeltesto1"/>
        </w:rPr>
        <w:softHyphen/>
        <w:t xml:space="preserve">di, oltre che come potente strumento </w:t>
      </w:r>
      <w:proofErr w:type="spellStart"/>
      <w:r>
        <w:rPr>
          <w:rStyle w:val="Corpodeltesto1"/>
        </w:rPr>
        <w:t>redis</w:t>
      </w:r>
      <w:r>
        <w:rPr>
          <w:rStyle w:val="Corpodeltesto1"/>
        </w:rPr>
        <w:t>tributìvo</w:t>
      </w:r>
      <w:proofErr w:type="spellEnd"/>
      <w:r>
        <w:rPr>
          <w:rStyle w:val="Corpodeltesto1"/>
        </w:rPr>
        <w:t>, si poneva come drammatica elusione della esigenza di un allargamento del</w:t>
      </w:r>
      <w:r>
        <w:rPr>
          <w:rStyle w:val="Corpodeltesto1"/>
        </w:rPr>
        <w:softHyphen/>
        <w:t>la capacità produttiva delle economie occidentali, di un aumento delle risorse disponibili e di un miglior uso di quelle esistenti (la politica keynesiana per sua natura ha</w:t>
      </w:r>
      <w:r>
        <w:rPr>
          <w:rStyle w:val="Corpodeltesto1"/>
        </w:rPr>
        <w:t xml:space="preserve"> bisogno dello spreco) che la lotta della classe operaia per una migliore soddisfazione dei bisogni andava sempre più affermando.</w:t>
      </w:r>
    </w:p>
    <w:p w:rsidR="00B31336" w:rsidRDefault="00AA1DC6">
      <w:pPr>
        <w:pStyle w:val="Corpodeltesto21"/>
        <w:shd w:val="clear" w:color="auto" w:fill="auto"/>
        <w:spacing w:before="0"/>
        <w:ind w:left="20" w:right="20" w:firstLine="420"/>
      </w:pPr>
      <w:r>
        <w:rPr>
          <w:rStyle w:val="Corpodeltesto1"/>
        </w:rPr>
        <w:t xml:space="preserve">È da questa situazione che deriveranno allora gli altri tipi di intervento </w:t>
      </w:r>
      <w:proofErr w:type="spellStart"/>
      <w:r>
        <w:rPr>
          <w:rStyle w:val="Corpodeltesto1"/>
        </w:rPr>
        <w:t>neH</w:t>
      </w:r>
      <w:proofErr w:type="spellEnd"/>
      <w:r>
        <w:rPr>
          <w:rStyle w:val="Corpodeltesto1"/>
        </w:rPr>
        <w:t>’economia (come la politica dei redditi) con cui</w:t>
      </w:r>
      <w:r>
        <w:rPr>
          <w:rStyle w:val="Corpodeltesto1"/>
        </w:rPr>
        <w:t xml:space="preserve"> si passa </w:t>
      </w:r>
      <w:r>
        <w:rPr>
          <w:rStyle w:val="Corpodeltesto1"/>
        </w:rPr>
        <w:lastRenderedPageBreak/>
        <w:t xml:space="preserve">dal tentativo di sostenere il livello della domanda globale a un tentativo di </w:t>
      </w:r>
      <w:r>
        <w:rPr>
          <w:rStyle w:val="CorpodeltestoCorsivo"/>
        </w:rPr>
        <w:t>regolare</w:t>
      </w:r>
      <w:r>
        <w:rPr>
          <w:rStyle w:val="Corpodeltesto1"/>
        </w:rPr>
        <w:t xml:space="preserve"> la domanda attraverso la rego</w:t>
      </w:r>
      <w:r>
        <w:rPr>
          <w:rStyle w:val="Corpodeltesto1"/>
        </w:rPr>
        <w:softHyphen/>
        <w:t>lamentazione del livello del salario. In questo senso quindi si può parlare di derivazione keynesiana delle politiche diverse dal</w:t>
      </w:r>
      <w:r>
        <w:rPr>
          <w:rStyle w:val="Corpodeltesto1"/>
        </w:rPr>
        <w:t xml:space="preserve"> ge</w:t>
      </w:r>
      <w:r>
        <w:rPr>
          <w:rStyle w:val="Corpodeltesto1"/>
        </w:rPr>
        <w:softHyphen/>
        <w:t>nerico sostegno della domanda (o, meglio, politica keynesiana « rovesciata »); l’intervento dello Stato è infatti sempre più ne</w:t>
      </w:r>
      <w:r>
        <w:rPr>
          <w:rStyle w:val="Corpodeltesto1"/>
        </w:rPr>
        <w:softHyphen/>
        <w:t>cessario per mantenere in piedi il meccanismo di mercato in pre</w:t>
      </w:r>
      <w:r>
        <w:rPr>
          <w:rStyle w:val="Corpodeltesto1"/>
        </w:rPr>
        <w:softHyphen/>
        <w:t>senza della spinta della classe operaia. Ci si deve allora c</w:t>
      </w:r>
      <w:r>
        <w:rPr>
          <w:rStyle w:val="Corpodeltesto1"/>
        </w:rPr>
        <w:t>hiedere se questo tentativo di salvaguardare il livello del]’occupazione compatibilmente con una data struttura della distribuzione sia veramente possibile. La risposta è negativa, in quanto la lotta all’inflazione e il mantenimento di una data struttura d</w:t>
      </w:r>
      <w:r>
        <w:rPr>
          <w:rStyle w:val="Corpodeltesto1"/>
        </w:rPr>
        <w:t>ella di</w:t>
      </w:r>
      <w:r>
        <w:rPr>
          <w:rStyle w:val="Corpodeltesto1"/>
        </w:rPr>
        <w:softHyphen/>
        <w:t>stribuzione possono essere ottenute all’interno del mercato capi</w:t>
      </w:r>
      <w:r>
        <w:rPr>
          <w:rStyle w:val="Corpodeltesto1"/>
        </w:rPr>
        <w:softHyphen/>
        <w:t xml:space="preserve">talistico solo tramite una diminuzione dei livelli di occupazione cioè ricorrendo a situazioni </w:t>
      </w:r>
      <w:proofErr w:type="spellStart"/>
      <w:r>
        <w:rPr>
          <w:rStyle w:val="Corpodeltesto1"/>
        </w:rPr>
        <w:t>prekeynesiane</w:t>
      </w:r>
      <w:proofErr w:type="spellEnd"/>
      <w:r>
        <w:rPr>
          <w:rStyle w:val="Corpodeltesto1"/>
        </w:rPr>
        <w:t xml:space="preserve"> e quindi segnando il limite della intera esperienza keynesiana.</w:t>
      </w:r>
    </w:p>
    <w:p w:rsidR="00B31336" w:rsidRDefault="00AA1DC6">
      <w:pPr>
        <w:pStyle w:val="Corpodeltesto21"/>
        <w:shd w:val="clear" w:color="auto" w:fill="auto"/>
        <w:spacing w:before="0"/>
        <w:ind w:left="20" w:right="20" w:firstLine="420"/>
      </w:pPr>
      <w:r>
        <w:rPr>
          <w:rStyle w:val="Corpodeltesto1"/>
        </w:rPr>
        <w:t>In conclus</w:t>
      </w:r>
      <w:r>
        <w:rPr>
          <w:rStyle w:val="Corpodeltesto1"/>
        </w:rPr>
        <w:t>ione si può affermare che la risposta keynesiana ha portato, nel tentativo di porre fine al problema della disoccu</w:t>
      </w:r>
      <w:r>
        <w:rPr>
          <w:rStyle w:val="Corpodeltesto1"/>
        </w:rPr>
        <w:softHyphen/>
        <w:t>pazione, a delle tensioni insostenibili per il sistema capitalistico compatibilmente con il quadro democratico e non ha neanche risolto il pr</w:t>
      </w:r>
      <w:r>
        <w:rPr>
          <w:rStyle w:val="Corpodeltesto1"/>
        </w:rPr>
        <w:t xml:space="preserve">oblema (che pur voleva affrontare con politiche </w:t>
      </w:r>
      <w:proofErr w:type="spellStart"/>
      <w:r>
        <w:rPr>
          <w:rStyle w:val="Corpodeltesto1"/>
        </w:rPr>
        <w:t>redi-</w:t>
      </w:r>
      <w:proofErr w:type="spellEnd"/>
      <w:r>
        <w:rPr>
          <w:rStyle w:val="Corpodeltesto1"/>
        </w:rPr>
        <w:t xml:space="preserve"> </w:t>
      </w:r>
      <w:proofErr w:type="spellStart"/>
      <w:r>
        <w:rPr>
          <w:rStyle w:val="Corpodeltesto1"/>
        </w:rPr>
        <w:t>stributive</w:t>
      </w:r>
      <w:proofErr w:type="spellEnd"/>
      <w:r>
        <w:rPr>
          <w:rStyle w:val="Corpodeltesto1"/>
        </w:rPr>
        <w:t>) della soddisfazione dei bisogni delle masse. Non si è risolto inoltre il problema costituito dal fatto che l’unico ele</w:t>
      </w:r>
      <w:r>
        <w:rPr>
          <w:rStyle w:val="Corpodeltesto1"/>
        </w:rPr>
        <w:softHyphen/>
        <w:t>mento di riferimento per la produzione, il consumo, è un ele</w:t>
      </w:r>
      <w:r>
        <w:rPr>
          <w:rStyle w:val="Corpodeltesto1"/>
        </w:rPr>
        <w:softHyphen/>
        <w:t>mento all’</w:t>
      </w:r>
      <w:r>
        <w:rPr>
          <w:rStyle w:val="Corpodeltesto1"/>
        </w:rPr>
        <w:t>interno del mercato capitalistico fonte di grande in</w:t>
      </w:r>
      <w:r>
        <w:rPr>
          <w:rStyle w:val="Corpodeltesto1"/>
        </w:rPr>
        <w:softHyphen/>
        <w:t>certezza e che rimane succube al momento della produzione; ab</w:t>
      </w:r>
      <w:r>
        <w:rPr>
          <w:rStyle w:val="Corpodeltesto1"/>
        </w:rPr>
        <w:softHyphen/>
        <w:t>biamo visto infatti che sia le soluzioni keynesiane « pure » sia altri tipi di intervento più diretto nel sistema produttivo da par</w:t>
      </w:r>
      <w:r>
        <w:rPr>
          <w:rStyle w:val="Corpodeltesto1"/>
        </w:rPr>
        <w:softHyphen/>
        <w:t xml:space="preserve">te dello </w:t>
      </w:r>
      <w:r>
        <w:rPr>
          <w:rStyle w:val="Corpodeltesto1"/>
        </w:rPr>
        <w:t>Stato non vanno nella direzione di risolvere questa con</w:t>
      </w:r>
      <w:r>
        <w:rPr>
          <w:rStyle w:val="Corpodeltesto1"/>
        </w:rPr>
        <w:softHyphen/>
        <w:t>traddizione.</w:t>
      </w:r>
    </w:p>
    <w:p w:rsidR="00B31336" w:rsidRDefault="00AA1DC6">
      <w:pPr>
        <w:pStyle w:val="Corpodeltesto21"/>
        <w:shd w:val="clear" w:color="auto" w:fill="auto"/>
        <w:spacing w:before="0"/>
        <w:ind w:left="20" w:firstLine="420"/>
      </w:pPr>
      <w:r>
        <w:rPr>
          <w:rStyle w:val="Corpodeltesto1"/>
        </w:rPr>
        <w:t xml:space="preserve">Ricordiamo qui quanto si era affermato nella premessa e </w:t>
      </w:r>
      <w:r>
        <w:t xml:space="preserve">cioè che queste conclusioni sono quelle che si possono trarre restando </w:t>
      </w:r>
      <w:r>
        <w:rPr>
          <w:rStyle w:val="CorpodeltestoCorsivo0"/>
        </w:rPr>
        <w:t>all’interno</w:t>
      </w:r>
      <w:r>
        <w:t xml:space="preserve"> della logica keynesiana (cioè borghese). Non a c</w:t>
      </w:r>
      <w:r>
        <w:t>aso queste risposte implicano oggi ima soluzione della crisi che presuppone un mantenimento del quadro capitalistico al prez</w:t>
      </w:r>
      <w:r>
        <w:softHyphen/>
        <w:t>zo di un arretramento della classe operaia e di un indebolimento della democrazia. È chiaro quindi che nel momento in cui si pun</w:t>
      </w:r>
      <w:r>
        <w:softHyphen/>
        <w:t>ti</w:t>
      </w:r>
      <w:r>
        <w:t xml:space="preserve"> ad un avanzamento della classe operaia e della democrazia occorre rifiutare questa logica, e con questa logica le risposte che da essa scaturiscono, per indirizzarsi verso una politica econo</w:t>
      </w:r>
      <w:r>
        <w:softHyphen/>
        <w:t>mica alternativa che tenda al superamento dell’ordinamento ca</w:t>
      </w:r>
      <w:r>
        <w:softHyphen/>
        <w:t>pi</w:t>
      </w:r>
      <w:r>
        <w:t>talistico.</w:t>
      </w:r>
    </w:p>
    <w:p w:rsidR="00B31336" w:rsidRDefault="00AA1DC6">
      <w:pPr>
        <w:pStyle w:val="Corpodeltesto50"/>
        <w:shd w:val="clear" w:color="auto" w:fill="auto"/>
        <w:spacing w:before="0"/>
        <w:ind w:left="3620"/>
        <w:jc w:val="left"/>
        <w:sectPr w:rsidR="00B31336">
          <w:headerReference w:type="even" r:id="rId7"/>
          <w:headerReference w:type="default" r:id="rId8"/>
          <w:pgSz w:w="11909" w:h="16838"/>
          <w:pgMar w:top="3662" w:right="3059" w:bottom="3297" w:left="3059" w:header="0" w:footer="3" w:gutter="69"/>
          <w:pgNumType w:start="148"/>
          <w:cols w:space="720"/>
          <w:noEndnote/>
          <w:rtlGutter/>
          <w:docGrid w:linePitch="360"/>
        </w:sectPr>
      </w:pPr>
      <w:r>
        <w:t xml:space="preserve">Pier Carlo </w:t>
      </w:r>
      <w:proofErr w:type="spellStart"/>
      <w:r>
        <w:t>Padoan</w:t>
      </w:r>
      <w:proofErr w:type="spellEnd"/>
    </w:p>
    <w:p w:rsidR="00B31336" w:rsidRDefault="00AA1DC6">
      <w:pPr>
        <w:pStyle w:val="Notaapidipagina0"/>
        <w:shd w:val="clear" w:color="auto" w:fill="auto"/>
        <w:tabs>
          <w:tab w:val="left" w:pos="593"/>
        </w:tabs>
        <w:ind w:left="60" w:firstLine="340"/>
        <w:jc w:val="both"/>
      </w:pPr>
      <w:r>
        <w:rPr>
          <w:rStyle w:val="Notaapidipagina1"/>
          <w:vertAlign w:val="superscript"/>
        </w:rPr>
        <w:lastRenderedPageBreak/>
        <w:t>22</w:t>
      </w:r>
      <w:r>
        <w:rPr>
          <w:rStyle w:val="Notaapidipagina1"/>
        </w:rPr>
        <w:tab/>
      </w:r>
      <w:r>
        <w:rPr>
          <w:rStyle w:val="Notaapidipagina1"/>
        </w:rPr>
        <w:t xml:space="preserve">Vedi per esempio N. </w:t>
      </w:r>
      <w:proofErr w:type="spellStart"/>
      <w:r>
        <w:rPr>
          <w:rStyle w:val="Notaapidipagina7ptMaiuscoletto"/>
        </w:rPr>
        <w:t>Kaldor</w:t>
      </w:r>
      <w:proofErr w:type="spellEnd"/>
      <w:r>
        <w:rPr>
          <w:rStyle w:val="Notaapidipagina7ptMaiuscoletto"/>
        </w:rPr>
        <w:t xml:space="preserve">, </w:t>
      </w:r>
      <w:r>
        <w:rPr>
          <w:rStyle w:val="Notaapidipagina1"/>
        </w:rPr>
        <w:t>« Teorie alternative della distribuzio</w:t>
      </w:r>
      <w:r>
        <w:rPr>
          <w:rStyle w:val="Notaapidipagina1"/>
        </w:rPr>
        <w:softHyphen/>
        <w:t xml:space="preserve">ne », in </w:t>
      </w:r>
      <w:r>
        <w:rPr>
          <w:rStyle w:val="NotaapidipaginaCorsivo"/>
        </w:rPr>
        <w:t>Valori prezzi ed equilibrio generale,</w:t>
      </w:r>
      <w:r>
        <w:rPr>
          <w:rStyle w:val="Notaapidipagina1"/>
        </w:rPr>
        <w:t xml:space="preserve"> a cura di G. </w:t>
      </w:r>
      <w:proofErr w:type="spellStart"/>
      <w:r>
        <w:rPr>
          <w:rStyle w:val="Notaapidipagina1"/>
        </w:rPr>
        <w:t>Lunghini</w:t>
      </w:r>
      <w:proofErr w:type="spellEnd"/>
      <w:r>
        <w:rPr>
          <w:rStyle w:val="Notaapidipagina1"/>
        </w:rPr>
        <w:t>, Bolo</w:t>
      </w:r>
      <w:r>
        <w:rPr>
          <w:rStyle w:val="Notaapidipagina1"/>
        </w:rPr>
        <w:softHyphen/>
        <w:t>gna, Il Mulino, 1971.</w:t>
      </w:r>
    </w:p>
    <w:sectPr w:rsidR="00B31336" w:rsidSect="00B31336">
      <w:type w:val="continuous"/>
      <w:pgSz w:w="11909" w:h="16838"/>
      <w:pgMar w:top="3662" w:right="3059" w:bottom="3297" w:left="3128"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37CF" w:rsidRDefault="00E937CF" w:rsidP="00B31336">
      <w:r>
        <w:separator/>
      </w:r>
    </w:p>
  </w:endnote>
  <w:endnote w:type="continuationSeparator" w:id="0">
    <w:p w:rsidR="00E937CF" w:rsidRDefault="00E937CF" w:rsidP="00B31336">
      <w:r>
        <w:continuationSeparator/>
      </w:r>
    </w:p>
  </w:endnote>
</w:endnotes>
</file>

<file path=word/fontTable.xml><?xml version="1.0" encoding="utf-8"?>
<w:fonts xmlns:r="http://schemas.openxmlformats.org/officeDocument/2006/relationships" xmlns:w="http://schemas.openxmlformats.org/wordprocessingml/2006/main">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37CF" w:rsidRDefault="00E937CF">
      <w:r>
        <w:separator/>
      </w:r>
    </w:p>
  </w:footnote>
  <w:footnote w:type="continuationSeparator" w:id="0">
    <w:p w:rsidR="00E937CF" w:rsidRDefault="00E937CF">
      <w:r>
        <w:continuationSeparator/>
      </w:r>
    </w:p>
  </w:footnote>
  <w:footnote w:id="1">
    <w:p w:rsidR="00B31336" w:rsidRDefault="00AA1DC6">
      <w:pPr>
        <w:pStyle w:val="Notaapidipagina20"/>
        <w:shd w:val="clear" w:color="auto" w:fill="auto"/>
        <w:tabs>
          <w:tab w:val="left" w:pos="490"/>
        </w:tabs>
        <w:ind w:firstLine="360"/>
      </w:pPr>
      <w:r>
        <w:rPr>
          <w:rStyle w:val="Notaapidipagina21"/>
          <w:i/>
          <w:iCs/>
          <w:vertAlign w:val="superscript"/>
        </w:rPr>
        <w:footnoteRef/>
      </w:r>
      <w:r>
        <w:rPr>
          <w:rStyle w:val="Notaapidipagina2Noncorsivo"/>
        </w:rPr>
        <w:tab/>
      </w:r>
      <w:proofErr w:type="spellStart"/>
      <w:r>
        <w:rPr>
          <w:rStyle w:val="Notaapidipagina2Noncorsivo"/>
        </w:rPr>
        <w:t>J.M.</w:t>
      </w:r>
      <w:proofErr w:type="spellEnd"/>
      <w:r>
        <w:rPr>
          <w:rStyle w:val="Notaapidipagina2Noncorsivo"/>
        </w:rPr>
        <w:t xml:space="preserve"> </w:t>
      </w:r>
      <w:r w:rsidRPr="00E937CF">
        <w:rPr>
          <w:rStyle w:val="Notaapidipagina27ptNoncorsivoMaiuscoletto"/>
          <w:lang w:val="it-IT"/>
        </w:rPr>
        <w:t xml:space="preserve">Keynes, </w:t>
      </w:r>
      <w:r>
        <w:rPr>
          <w:rStyle w:val="Notaapidipagina21"/>
          <w:i/>
          <w:iCs/>
        </w:rPr>
        <w:t xml:space="preserve">Occupazione, interesse e moneta-. Teoria generale, </w:t>
      </w:r>
      <w:r>
        <w:rPr>
          <w:rStyle w:val="Notaapidipagina2Noncorsivo"/>
        </w:rPr>
        <w:t>Torino, Utet, 1963.</w:t>
      </w:r>
    </w:p>
  </w:footnote>
  <w:footnote w:id="2">
    <w:p w:rsidR="00B31336" w:rsidRDefault="00AA1DC6">
      <w:pPr>
        <w:pStyle w:val="Notaapidipagina0"/>
        <w:shd w:val="clear" w:color="auto" w:fill="auto"/>
        <w:tabs>
          <w:tab w:val="left" w:pos="475"/>
        </w:tabs>
        <w:ind w:right="20" w:firstLine="340"/>
      </w:pPr>
      <w:r>
        <w:rPr>
          <w:rStyle w:val="Notaapidipagina1"/>
          <w:vertAlign w:val="superscript"/>
        </w:rPr>
        <w:footnoteRef/>
      </w:r>
      <w:r>
        <w:rPr>
          <w:rStyle w:val="Notaapidipagina1"/>
        </w:rPr>
        <w:tab/>
      </w:r>
      <w:proofErr w:type="spellStart"/>
      <w:r>
        <w:rPr>
          <w:rStyle w:val="Notaapidipagina1"/>
        </w:rPr>
        <w:t>J.R.</w:t>
      </w:r>
      <w:proofErr w:type="spellEnd"/>
      <w:r>
        <w:rPr>
          <w:rStyle w:val="Notaapidipagina1"/>
        </w:rPr>
        <w:t xml:space="preserve"> </w:t>
      </w:r>
      <w:r w:rsidRPr="00E937CF">
        <w:rPr>
          <w:rStyle w:val="Notaapidipagina7ptMaiuscoletto"/>
        </w:rPr>
        <w:t xml:space="preserve">Hicks, </w:t>
      </w:r>
      <w:r w:rsidRPr="00E937CF">
        <w:rPr>
          <w:rStyle w:val="Notaapidipagina1"/>
        </w:rPr>
        <w:t xml:space="preserve">«Mr Keynes and the Classics», </w:t>
      </w:r>
      <w:r>
        <w:rPr>
          <w:rStyle w:val="Notaapidipagina1"/>
        </w:rPr>
        <w:t xml:space="preserve">in </w:t>
      </w:r>
      <w:proofErr w:type="spellStart"/>
      <w:r>
        <w:rPr>
          <w:rStyle w:val="NotaapidipaginaCorsivo"/>
        </w:rPr>
        <w:t>Econometrica</w:t>
      </w:r>
      <w:proofErr w:type="spellEnd"/>
      <w:r>
        <w:rPr>
          <w:rStyle w:val="NotaapidipaginaCorsivo"/>
        </w:rPr>
        <w:t>,</w:t>
      </w:r>
      <w:r>
        <w:rPr>
          <w:rStyle w:val="Notaapidipagina1"/>
        </w:rPr>
        <w:t xml:space="preserve"> 1937; in italiano in </w:t>
      </w:r>
      <w:r>
        <w:rPr>
          <w:rStyle w:val="NotaapidipaginaCorsivo"/>
        </w:rPr>
        <w:t>Saggi critici di teoria monetaria,</w:t>
      </w:r>
      <w:r>
        <w:rPr>
          <w:rStyle w:val="Notaapidipagina1"/>
        </w:rPr>
        <w:t xml:space="preserve"> Milano, </w:t>
      </w:r>
      <w:proofErr w:type="spellStart"/>
      <w:r>
        <w:rPr>
          <w:rStyle w:val="Notaapidipagina1"/>
        </w:rPr>
        <w:t>Etas</w:t>
      </w:r>
      <w:proofErr w:type="spellEnd"/>
      <w:r>
        <w:rPr>
          <w:rStyle w:val="Notaapidipagina1"/>
        </w:rPr>
        <w:t xml:space="preserve"> </w:t>
      </w:r>
      <w:proofErr w:type="spellStart"/>
      <w:r>
        <w:rPr>
          <w:rStyle w:val="Notaapidipagina1"/>
        </w:rPr>
        <w:t>Kompass</w:t>
      </w:r>
      <w:proofErr w:type="spellEnd"/>
      <w:r>
        <w:rPr>
          <w:rStyle w:val="Notaapidipagina1"/>
        </w:rPr>
        <w:t>, 1967.</w:t>
      </w:r>
    </w:p>
  </w:footnote>
  <w:footnote w:id="3">
    <w:p w:rsidR="00B31336" w:rsidRDefault="00AA1DC6">
      <w:pPr>
        <w:pStyle w:val="Notaapidipagina0"/>
        <w:shd w:val="clear" w:color="auto" w:fill="auto"/>
        <w:tabs>
          <w:tab w:val="left" w:pos="485"/>
        </w:tabs>
        <w:ind w:right="20" w:firstLine="340"/>
        <w:jc w:val="both"/>
      </w:pPr>
      <w:r>
        <w:rPr>
          <w:rStyle w:val="Notaapidipagina1"/>
          <w:vertAlign w:val="superscript"/>
        </w:rPr>
        <w:footnoteRef/>
      </w:r>
      <w:r>
        <w:rPr>
          <w:rStyle w:val="Notaapidipagina1"/>
        </w:rPr>
        <w:tab/>
        <w:t xml:space="preserve">F. </w:t>
      </w:r>
      <w:r>
        <w:rPr>
          <w:rStyle w:val="Notaapidipagina7ptMaiuscoletto"/>
        </w:rPr>
        <w:t xml:space="preserve">Modigliani, </w:t>
      </w:r>
      <w:r>
        <w:rPr>
          <w:rStyle w:val="NotaapidipaginaCorsivo"/>
        </w:rPr>
        <w:t>«</w:t>
      </w:r>
      <w:r>
        <w:rPr>
          <w:rStyle w:val="Notaapidipagina1"/>
        </w:rPr>
        <w:t xml:space="preserve"> </w:t>
      </w:r>
      <w:r w:rsidRPr="00E937CF">
        <w:rPr>
          <w:rStyle w:val="Notaapidipagina1"/>
        </w:rPr>
        <w:t xml:space="preserve">Monetary Mechanisms and its Interactions with Real Phenomena </w:t>
      </w:r>
      <w:r>
        <w:rPr>
          <w:rStyle w:val="Notaapidipagina1"/>
        </w:rPr>
        <w:t xml:space="preserve">», </w:t>
      </w:r>
      <w:r w:rsidRPr="00E937CF">
        <w:rPr>
          <w:rStyle w:val="Notaapidipagina1"/>
        </w:rPr>
        <w:t xml:space="preserve">in </w:t>
      </w:r>
      <w:proofErr w:type="spellStart"/>
      <w:r>
        <w:rPr>
          <w:rStyle w:val="NotaapidipaginaCorsivo"/>
        </w:rPr>
        <w:t>Econometrica</w:t>
      </w:r>
      <w:proofErr w:type="spellEnd"/>
      <w:r>
        <w:rPr>
          <w:rStyle w:val="NotaapidipaginaCorsivo"/>
        </w:rPr>
        <w:t>,</w:t>
      </w:r>
      <w:r>
        <w:rPr>
          <w:rStyle w:val="Notaapidipagina1"/>
        </w:rPr>
        <w:t xml:space="preserve"> </w:t>
      </w:r>
      <w:r w:rsidRPr="00E937CF">
        <w:rPr>
          <w:rStyle w:val="Notaapidipagina1"/>
        </w:rPr>
        <w:t>1952, trad. i</w:t>
      </w:r>
      <w:r w:rsidRPr="00E937CF">
        <w:rPr>
          <w:rStyle w:val="Notaapidipagina1"/>
        </w:rPr>
        <w:t xml:space="preserve">t. in </w:t>
      </w:r>
      <w:r>
        <w:rPr>
          <w:rStyle w:val="NotaapidipaginaCorsivo"/>
        </w:rPr>
        <w:t>Problemi di eco</w:t>
      </w:r>
      <w:r>
        <w:rPr>
          <w:rStyle w:val="NotaapidipaginaCorsivo"/>
        </w:rPr>
        <w:softHyphen/>
        <w:t>nomia monetaria,</w:t>
      </w:r>
      <w:r>
        <w:rPr>
          <w:rStyle w:val="Notaapidipagina1"/>
        </w:rPr>
        <w:t xml:space="preserve"> a cura di </w:t>
      </w:r>
      <w:r>
        <w:rPr>
          <w:rStyle w:val="Notaapidipagina7pt"/>
        </w:rPr>
        <w:t xml:space="preserve">M. </w:t>
      </w:r>
      <w:r>
        <w:rPr>
          <w:rStyle w:val="Notaapidipagina1"/>
        </w:rPr>
        <w:t xml:space="preserve">Monti, Milano, </w:t>
      </w:r>
      <w:proofErr w:type="spellStart"/>
      <w:r>
        <w:rPr>
          <w:rStyle w:val="Notaapidipagina1"/>
        </w:rPr>
        <w:t>Etas</w:t>
      </w:r>
      <w:proofErr w:type="spellEnd"/>
      <w:r>
        <w:rPr>
          <w:rStyle w:val="Notaapidipagina1"/>
        </w:rPr>
        <w:t xml:space="preserve"> </w:t>
      </w:r>
      <w:proofErr w:type="spellStart"/>
      <w:r>
        <w:rPr>
          <w:rStyle w:val="Notaapidipagina1"/>
        </w:rPr>
        <w:t>Kompass</w:t>
      </w:r>
      <w:proofErr w:type="spellEnd"/>
      <w:r>
        <w:rPr>
          <w:rStyle w:val="Notaapidipagina1"/>
        </w:rPr>
        <w:t>, 1970.</w:t>
      </w:r>
    </w:p>
  </w:footnote>
  <w:footnote w:id="4">
    <w:p w:rsidR="00B31336" w:rsidRPr="00E937CF" w:rsidRDefault="00AA1DC6">
      <w:pPr>
        <w:pStyle w:val="Notaapidipagina20"/>
        <w:shd w:val="clear" w:color="auto" w:fill="auto"/>
        <w:tabs>
          <w:tab w:val="left" w:pos="144"/>
        </w:tabs>
        <w:ind w:right="20"/>
        <w:jc w:val="right"/>
        <w:rPr>
          <w:lang w:val="en-US"/>
        </w:rPr>
      </w:pPr>
      <w:r>
        <w:rPr>
          <w:rStyle w:val="Notaapidipagina2Noncorsivo"/>
          <w:vertAlign w:val="superscript"/>
        </w:rPr>
        <w:footnoteRef/>
      </w:r>
      <w:r w:rsidRPr="00E937CF">
        <w:rPr>
          <w:rStyle w:val="Notaapidipagina2Noncorsivo"/>
          <w:lang w:val="en-US"/>
        </w:rPr>
        <w:tab/>
      </w:r>
      <w:r w:rsidRPr="00E937CF">
        <w:rPr>
          <w:rStyle w:val="Notaapidipagina2Noncorsivo"/>
          <w:lang w:val="en-US"/>
        </w:rPr>
        <w:t xml:space="preserve">A. </w:t>
      </w:r>
      <w:r>
        <w:rPr>
          <w:rStyle w:val="Notaapidipagina27ptNoncorsivoMaiuscoletto"/>
        </w:rPr>
        <w:t xml:space="preserve">Hansen, </w:t>
      </w:r>
      <w:r w:rsidRPr="00E937CF">
        <w:rPr>
          <w:rStyle w:val="Notaapidipagina21"/>
          <w:i/>
          <w:iCs/>
          <w:lang w:val="en-US"/>
        </w:rPr>
        <w:t xml:space="preserve">Fiscal </w:t>
      </w:r>
      <w:r>
        <w:rPr>
          <w:rStyle w:val="Notaapidipagina21"/>
          <w:i/>
          <w:iCs/>
          <w:lang w:val="en-US"/>
        </w:rPr>
        <w:t xml:space="preserve">Policy and </w:t>
      </w:r>
      <w:r w:rsidRPr="00E937CF">
        <w:rPr>
          <w:rStyle w:val="Notaapidipagina21"/>
          <w:i/>
          <w:iCs/>
          <w:lang w:val="en-US"/>
        </w:rPr>
        <w:t xml:space="preserve">Businers </w:t>
      </w:r>
      <w:r>
        <w:rPr>
          <w:rStyle w:val="Notaapidipagina21"/>
          <w:i/>
          <w:iCs/>
          <w:lang w:val="en-US"/>
        </w:rPr>
        <w:t>Cycles,</w:t>
      </w:r>
      <w:r>
        <w:rPr>
          <w:rStyle w:val="Notaapidipagina2Noncorsivo"/>
          <w:lang w:val="en-US"/>
        </w:rPr>
        <w:t xml:space="preserve"> </w:t>
      </w:r>
      <w:r w:rsidRPr="00E937CF">
        <w:rPr>
          <w:rStyle w:val="Notaapidipagina2Noncorsivo"/>
          <w:lang w:val="en-US"/>
        </w:rPr>
        <w:t>New York, 1941.</w:t>
      </w:r>
    </w:p>
  </w:footnote>
  <w:footnote w:id="5">
    <w:p w:rsidR="00B31336" w:rsidRDefault="00AA1DC6">
      <w:pPr>
        <w:pStyle w:val="Notaapidipagina20"/>
        <w:shd w:val="clear" w:color="auto" w:fill="auto"/>
        <w:tabs>
          <w:tab w:val="left" w:pos="490"/>
        </w:tabs>
        <w:ind w:right="20" w:firstLine="340"/>
        <w:jc w:val="both"/>
      </w:pPr>
      <w:r>
        <w:rPr>
          <w:rStyle w:val="Notaapidipagina2Noncorsivo"/>
          <w:vertAlign w:val="superscript"/>
        </w:rPr>
        <w:footnoteRef/>
      </w:r>
      <w:r>
        <w:rPr>
          <w:rStyle w:val="Notaapidipagina2Noncorsivo"/>
        </w:rPr>
        <w:tab/>
        <w:t xml:space="preserve">In inglese v. M. </w:t>
      </w:r>
      <w:r w:rsidRPr="00E937CF">
        <w:rPr>
          <w:rStyle w:val="Notaapidipagina27ptNoncorsivoMaiuscoletto"/>
          <w:lang w:val="it-IT"/>
        </w:rPr>
        <w:t xml:space="preserve">Kalecki, </w:t>
      </w:r>
      <w:r w:rsidRPr="00E937CF">
        <w:rPr>
          <w:rStyle w:val="Notaapidipagina21"/>
          <w:i/>
          <w:iCs/>
        </w:rPr>
        <w:t xml:space="preserve">Selected Essays the </w:t>
      </w:r>
      <w:r>
        <w:rPr>
          <w:rStyle w:val="Notaapidipagina21"/>
          <w:i/>
          <w:iCs/>
        </w:rPr>
        <w:t xml:space="preserve">Dynamics </w:t>
      </w:r>
      <w:r w:rsidRPr="00E937CF">
        <w:rPr>
          <w:rStyle w:val="Notaapidipagina21"/>
          <w:i/>
          <w:iCs/>
        </w:rPr>
        <w:t>of Capi</w:t>
      </w:r>
      <w:r w:rsidRPr="00E937CF">
        <w:rPr>
          <w:rStyle w:val="Notaapidipagina21"/>
          <w:i/>
          <w:iCs/>
        </w:rPr>
        <w:softHyphen/>
        <w:t xml:space="preserve">talist Economy e Selected Essays in the </w:t>
      </w:r>
      <w:r w:rsidRPr="00E937CF">
        <w:rPr>
          <w:rStyle w:val="Notaapidipagina21"/>
          <w:i/>
          <w:iCs/>
        </w:rPr>
        <w:t>Economic Gorwth of Socialist and mixed Economy,</w:t>
      </w:r>
      <w:r w:rsidRPr="00E937CF">
        <w:rPr>
          <w:rStyle w:val="Notaapidipagina2Noncorsivo"/>
        </w:rPr>
        <w:t xml:space="preserve"> Cambridge, University Press, 1971-1972; in </w:t>
      </w:r>
      <w:r>
        <w:rPr>
          <w:rStyle w:val="Notaapidipagina2Noncorsivo"/>
        </w:rPr>
        <w:t xml:space="preserve">italiano </w:t>
      </w:r>
      <w:r>
        <w:rPr>
          <w:rStyle w:val="Notaapidipagina21"/>
          <w:i/>
          <w:iCs/>
        </w:rPr>
        <w:t>Saggi di dinamica economica,</w:t>
      </w:r>
      <w:r>
        <w:rPr>
          <w:rStyle w:val="Notaapidipagina2Noncorsivo"/>
        </w:rPr>
        <w:t xml:space="preserve"> Torino, Einaudi, 1965; </w:t>
      </w:r>
      <w:r>
        <w:rPr>
          <w:rStyle w:val="Notaapidipagina21"/>
          <w:i/>
          <w:iCs/>
        </w:rPr>
        <w:t>Saggi sulla teoria dei cicli economici,</w:t>
      </w:r>
      <w:r>
        <w:rPr>
          <w:rStyle w:val="Notaapidipagina2Noncorsivo"/>
        </w:rPr>
        <w:t xml:space="preserve"> Milano, Il Saggiatore, 1972 e </w:t>
      </w:r>
      <w:r>
        <w:rPr>
          <w:rStyle w:val="Notaapidipagina21"/>
          <w:i/>
          <w:iCs/>
        </w:rPr>
        <w:t>Problemi di economia so</w:t>
      </w:r>
      <w:r>
        <w:rPr>
          <w:rStyle w:val="Notaapidipagina21"/>
          <w:i/>
          <w:iCs/>
        </w:rPr>
        <w:softHyphen/>
        <w:t>cialista,</w:t>
      </w:r>
      <w:r>
        <w:rPr>
          <w:rStyle w:val="Notaapidipagina2Noncorsivo"/>
        </w:rPr>
        <w:t xml:space="preserve"> Roma, Editori Riuniti, 1970.</w:t>
      </w:r>
    </w:p>
  </w:footnote>
  <w:footnote w:id="6">
    <w:p w:rsidR="00B31336" w:rsidRPr="00E937CF" w:rsidRDefault="00AA1DC6">
      <w:pPr>
        <w:pStyle w:val="Notaapidipagina0"/>
        <w:shd w:val="clear" w:color="auto" w:fill="auto"/>
        <w:tabs>
          <w:tab w:val="left" w:pos="510"/>
        </w:tabs>
        <w:ind w:left="20" w:right="20" w:firstLine="320"/>
        <w:jc w:val="both"/>
        <w:rPr>
          <w:lang w:val="en-US"/>
        </w:rPr>
      </w:pPr>
      <w:r>
        <w:rPr>
          <w:rStyle w:val="Notaapidipagina1"/>
          <w:vertAlign w:val="superscript"/>
        </w:rPr>
        <w:footnoteRef/>
      </w:r>
      <w:r w:rsidRPr="00E937CF">
        <w:rPr>
          <w:rStyle w:val="Notaapidipagina1"/>
          <w:lang w:val="en-US"/>
        </w:rPr>
        <w:tab/>
      </w:r>
      <w:r w:rsidRPr="00E937CF">
        <w:rPr>
          <w:rStyle w:val="Notaapidipagina1"/>
          <w:lang w:val="en-US"/>
        </w:rPr>
        <w:t xml:space="preserve">Per esempio </w:t>
      </w:r>
      <w:r>
        <w:rPr>
          <w:rStyle w:val="NotaapidipaginaCorsivo"/>
          <w:lang w:val="en-US"/>
        </w:rPr>
        <w:t xml:space="preserve">Microeconomic Foundations of </w:t>
      </w:r>
      <w:r w:rsidRPr="00E937CF">
        <w:rPr>
          <w:rStyle w:val="NotaapidipaginaCorsivo"/>
          <w:lang w:val="en-US"/>
        </w:rPr>
        <w:t xml:space="preserve">Employement </w:t>
      </w:r>
      <w:r>
        <w:rPr>
          <w:rStyle w:val="NotaapidipaginaCorsivo"/>
          <w:lang w:val="en-US"/>
        </w:rPr>
        <w:t>and Infla</w:t>
      </w:r>
      <w:r>
        <w:rPr>
          <w:rStyle w:val="NotaapidipaginaCorsivo"/>
          <w:lang w:val="en-US"/>
        </w:rPr>
        <w:softHyphen/>
        <w:t>tion Theory,</w:t>
      </w:r>
      <w:r>
        <w:rPr>
          <w:rStyle w:val="Notaapidipagina1"/>
          <w:lang w:val="en-US"/>
        </w:rPr>
        <w:t xml:space="preserve"> </w:t>
      </w:r>
      <w:r w:rsidRPr="00E937CF">
        <w:rPr>
          <w:rStyle w:val="Notaapidipagina1"/>
          <w:lang w:val="en-US"/>
        </w:rPr>
        <w:t xml:space="preserve">a cura di </w:t>
      </w:r>
      <w:r>
        <w:rPr>
          <w:rStyle w:val="Notaapidipagina1"/>
          <w:lang w:val="en-US"/>
        </w:rPr>
        <w:t xml:space="preserve">E. Phelps Me </w:t>
      </w:r>
      <w:proofErr w:type="spellStart"/>
      <w:r>
        <w:rPr>
          <w:rStyle w:val="Notaapidipagina1"/>
          <w:lang w:val="en-US"/>
        </w:rPr>
        <w:t>Millan</w:t>
      </w:r>
      <w:proofErr w:type="spellEnd"/>
      <w:r>
        <w:rPr>
          <w:rStyle w:val="Notaapidipagina1"/>
          <w:lang w:val="en-US"/>
        </w:rPr>
        <w:t xml:space="preserve">, 1970 </w:t>
      </w:r>
      <w:r w:rsidRPr="00E937CF">
        <w:rPr>
          <w:rStyle w:val="Notaapidipagina1"/>
          <w:lang w:val="en-US"/>
        </w:rPr>
        <w:t xml:space="preserve">e </w:t>
      </w:r>
      <w:r>
        <w:rPr>
          <w:rStyle w:val="Notaapidipagina1"/>
          <w:lang w:val="en-US"/>
        </w:rPr>
        <w:t xml:space="preserve">R. </w:t>
      </w:r>
      <w:r>
        <w:rPr>
          <w:rStyle w:val="Notaapidipagina7ptMaiuscoletto"/>
          <w:lang w:val="en-US"/>
        </w:rPr>
        <w:t xml:space="preserve">Stigler, </w:t>
      </w:r>
      <w:r>
        <w:rPr>
          <w:rStyle w:val="Notaapidipagina1"/>
          <w:lang w:val="en-US"/>
        </w:rPr>
        <w:t xml:space="preserve">«The Economics of Information», in </w:t>
      </w:r>
      <w:r>
        <w:rPr>
          <w:rStyle w:val="NotaapidipaginaCorsivo"/>
          <w:lang w:val="en-US"/>
        </w:rPr>
        <w:t>Journal of Political Economy,</w:t>
      </w:r>
      <w:r>
        <w:rPr>
          <w:rStyle w:val="Notaapidipagina1"/>
          <w:lang w:val="en-US"/>
        </w:rPr>
        <w:t xml:space="preserve"> 1960. R.W. </w:t>
      </w:r>
      <w:proofErr w:type="spellStart"/>
      <w:r>
        <w:rPr>
          <w:rStyle w:val="Notaapidipagina7ptMaiuscoletto"/>
          <w:lang w:val="en-US"/>
        </w:rPr>
        <w:t>Clower</w:t>
      </w:r>
      <w:proofErr w:type="spellEnd"/>
      <w:r>
        <w:rPr>
          <w:rStyle w:val="Notaapidipagina7ptMaiuscoletto"/>
          <w:lang w:val="en-US"/>
        </w:rPr>
        <w:t xml:space="preserve">, </w:t>
      </w:r>
      <w:r w:rsidRPr="00E937CF">
        <w:rPr>
          <w:rStyle w:val="Notaapidipagina1"/>
          <w:lang w:val="en-US"/>
        </w:rPr>
        <w:t xml:space="preserve">« </w:t>
      </w:r>
      <w:proofErr w:type="spellStart"/>
      <w:r>
        <w:rPr>
          <w:rStyle w:val="Notaapidipagina1"/>
          <w:lang w:val="en-US"/>
        </w:rPr>
        <w:t>Microfoundat</w:t>
      </w:r>
      <w:r>
        <w:rPr>
          <w:rStyle w:val="Notaapidipagina1"/>
          <w:lang w:val="en-US"/>
        </w:rPr>
        <w:t>ions</w:t>
      </w:r>
      <w:proofErr w:type="spellEnd"/>
      <w:r>
        <w:rPr>
          <w:rStyle w:val="Notaapidipagina1"/>
          <w:lang w:val="en-US"/>
        </w:rPr>
        <w:t xml:space="preserve"> of Monetary Theory </w:t>
      </w:r>
      <w:r w:rsidRPr="00E937CF">
        <w:rPr>
          <w:rStyle w:val="Notaapidipagina1"/>
          <w:lang w:val="en-US"/>
        </w:rPr>
        <w:t xml:space="preserve">» </w:t>
      </w:r>
      <w:r>
        <w:rPr>
          <w:rStyle w:val="Notaapidipagina1"/>
          <w:lang w:val="en-US"/>
        </w:rPr>
        <w:t xml:space="preserve">e R.W. </w:t>
      </w:r>
      <w:proofErr w:type="spellStart"/>
      <w:r>
        <w:rPr>
          <w:rStyle w:val="Notaapidipagina7ptMaiuscoletto"/>
          <w:lang w:val="en-US"/>
        </w:rPr>
        <w:t>Clower</w:t>
      </w:r>
      <w:proofErr w:type="spellEnd"/>
      <w:r>
        <w:rPr>
          <w:rStyle w:val="Notaapidipagina7ptMaiuscoletto"/>
          <w:lang w:val="en-US"/>
        </w:rPr>
        <w:t xml:space="preserve">, </w:t>
      </w:r>
      <w:r w:rsidRPr="00E937CF">
        <w:rPr>
          <w:rStyle w:val="Notaapidipagina1"/>
          <w:lang w:val="en-US"/>
        </w:rPr>
        <w:t xml:space="preserve">« </w:t>
      </w:r>
      <w:r>
        <w:rPr>
          <w:rStyle w:val="Notaapidipagina1"/>
          <w:lang w:val="en-US"/>
        </w:rPr>
        <w:t xml:space="preserve">The Keynesian Counter Revolution </w:t>
      </w:r>
      <w:r w:rsidRPr="00E937CF">
        <w:rPr>
          <w:rStyle w:val="Notaapidipagina1"/>
          <w:lang w:val="en-US"/>
        </w:rPr>
        <w:t xml:space="preserve">», </w:t>
      </w:r>
      <w:r>
        <w:rPr>
          <w:rStyle w:val="Notaapidipagina1"/>
          <w:lang w:val="en-US"/>
        </w:rPr>
        <w:t xml:space="preserve">in </w:t>
      </w:r>
      <w:r>
        <w:rPr>
          <w:rStyle w:val="NotaapidipaginaCorsivo"/>
          <w:lang w:val="en-US"/>
        </w:rPr>
        <w:t>Monetary Theory</w:t>
      </w:r>
      <w:r>
        <w:rPr>
          <w:rStyle w:val="Notaapidipagina1"/>
          <w:lang w:val="en-US"/>
        </w:rPr>
        <w:t xml:space="preserve">, </w:t>
      </w:r>
      <w:r w:rsidRPr="00E937CF">
        <w:rPr>
          <w:rStyle w:val="Notaapidipagina1"/>
          <w:lang w:val="en-US"/>
        </w:rPr>
        <w:t xml:space="preserve">a cura di </w:t>
      </w:r>
      <w:r>
        <w:rPr>
          <w:rStyle w:val="Notaapidipagina1"/>
          <w:lang w:val="en-US"/>
        </w:rPr>
        <w:t xml:space="preserve">R. W. </w:t>
      </w:r>
      <w:proofErr w:type="spellStart"/>
      <w:r>
        <w:rPr>
          <w:rStyle w:val="Notaapidipagina1"/>
          <w:lang w:val="en-US"/>
        </w:rPr>
        <w:t>Clower</w:t>
      </w:r>
      <w:proofErr w:type="spellEnd"/>
      <w:r>
        <w:rPr>
          <w:rStyle w:val="Notaapidipagina1"/>
          <w:lang w:val="en-US"/>
        </w:rPr>
        <w:t xml:space="preserve">, </w:t>
      </w:r>
      <w:r w:rsidRPr="00E937CF">
        <w:rPr>
          <w:rStyle w:val="Notaapidipagina1"/>
          <w:lang w:val="en-US"/>
        </w:rPr>
        <w:t xml:space="preserve">Londra, </w:t>
      </w:r>
      <w:r>
        <w:rPr>
          <w:rStyle w:val="Notaapidipagina1"/>
          <w:lang w:val="en-US"/>
        </w:rPr>
        <w:t xml:space="preserve">Penguins Modern Economics, 1969. </w:t>
      </w:r>
      <w:r w:rsidRPr="00E937CF">
        <w:rPr>
          <w:rStyle w:val="Notaapidipagina1"/>
        </w:rPr>
        <w:t xml:space="preserve">A. </w:t>
      </w:r>
      <w:r w:rsidRPr="00E937CF">
        <w:rPr>
          <w:rStyle w:val="Notaapidipagina7ptMaiuscoletto"/>
        </w:rPr>
        <w:t xml:space="preserve">Leijonhufvud, </w:t>
      </w:r>
      <w:r>
        <w:rPr>
          <w:rStyle w:val="NotaapidipaginaCorsivo"/>
        </w:rPr>
        <w:t>«</w:t>
      </w:r>
      <w:r>
        <w:rPr>
          <w:rStyle w:val="Notaapidipagina1"/>
        </w:rPr>
        <w:t xml:space="preserve"> </w:t>
      </w:r>
      <w:r w:rsidRPr="00E937CF">
        <w:rPr>
          <w:rStyle w:val="Notaapidipagina1"/>
        </w:rPr>
        <w:t xml:space="preserve">Keynes and the Keynesians </w:t>
      </w:r>
      <w:r>
        <w:rPr>
          <w:rStyle w:val="Notaapidipagina1"/>
        </w:rPr>
        <w:t xml:space="preserve">», </w:t>
      </w:r>
      <w:r w:rsidRPr="00E937CF">
        <w:rPr>
          <w:rStyle w:val="Notaapidipagina1"/>
        </w:rPr>
        <w:t xml:space="preserve">in </w:t>
      </w:r>
      <w:r w:rsidRPr="00E937CF">
        <w:rPr>
          <w:rStyle w:val="NotaapidipaginaCorsivo"/>
        </w:rPr>
        <w:t>Monetary Theory,</w:t>
      </w:r>
      <w:r w:rsidRPr="00E937CF">
        <w:rPr>
          <w:rStyle w:val="Notaapidipagina1"/>
        </w:rPr>
        <w:t xml:space="preserve"> cit., </w:t>
      </w:r>
      <w:r>
        <w:rPr>
          <w:rStyle w:val="Notaapidipagina1"/>
        </w:rPr>
        <w:t xml:space="preserve">(tradotto </w:t>
      </w:r>
      <w:r w:rsidRPr="00E937CF">
        <w:rPr>
          <w:rStyle w:val="Notaapidipagina1"/>
        </w:rPr>
        <w:t xml:space="preserve">in </w:t>
      </w:r>
      <w:r>
        <w:rPr>
          <w:rStyle w:val="Notaapidipagina1"/>
        </w:rPr>
        <w:t>ita</w:t>
      </w:r>
      <w:r>
        <w:rPr>
          <w:rStyle w:val="Notaapidipagina1"/>
        </w:rPr>
        <w:softHyphen/>
        <w:t>l</w:t>
      </w:r>
      <w:r>
        <w:rPr>
          <w:rStyle w:val="Notaapidipagina1"/>
        </w:rPr>
        <w:t xml:space="preserve">iano a cura </w:t>
      </w:r>
      <w:r w:rsidRPr="00E937CF">
        <w:rPr>
          <w:rStyle w:val="Notaapidipagina1"/>
        </w:rPr>
        <w:t xml:space="preserve">della F. </w:t>
      </w:r>
      <w:r>
        <w:rPr>
          <w:rStyle w:val="Notaapidipagina1"/>
        </w:rPr>
        <w:t xml:space="preserve">Angeli, </w:t>
      </w:r>
      <w:r>
        <w:rPr>
          <w:rStyle w:val="NotaapidipaginaCorsivo"/>
        </w:rPr>
        <w:t>La teoria monetaria).</w:t>
      </w:r>
      <w:r>
        <w:rPr>
          <w:rStyle w:val="Notaapidipagina1"/>
        </w:rPr>
        <w:t xml:space="preserve"> </w:t>
      </w:r>
      <w:r>
        <w:rPr>
          <w:rStyle w:val="Notaapidipagina1"/>
          <w:lang w:val="en-US"/>
        </w:rPr>
        <w:t xml:space="preserve">A. </w:t>
      </w:r>
      <w:proofErr w:type="spellStart"/>
      <w:r>
        <w:rPr>
          <w:rStyle w:val="Notaapidipagina7ptMaiuscoletto"/>
          <w:lang w:val="en-US"/>
        </w:rPr>
        <w:t>Leijonhufvud</w:t>
      </w:r>
      <w:proofErr w:type="spellEnd"/>
      <w:r>
        <w:rPr>
          <w:rStyle w:val="Notaapidipagina7ptMaiuscoletto"/>
          <w:lang w:val="en-US"/>
        </w:rPr>
        <w:t xml:space="preserve">, </w:t>
      </w:r>
      <w:r>
        <w:rPr>
          <w:rStyle w:val="NotaapidipaginaCorsivo"/>
          <w:lang w:val="en-US"/>
        </w:rPr>
        <w:t>On Keynesian Economics and the Economics of Keynes,</w:t>
      </w:r>
      <w:r>
        <w:rPr>
          <w:rStyle w:val="Notaapidipagina1"/>
          <w:lang w:val="en-US"/>
        </w:rPr>
        <w:t xml:space="preserve"> New York, 1968.</w:t>
      </w:r>
    </w:p>
  </w:footnote>
  <w:footnote w:id="7">
    <w:p w:rsidR="00B31336" w:rsidRDefault="00AA1DC6">
      <w:pPr>
        <w:pStyle w:val="Notaapidipagina20"/>
        <w:shd w:val="clear" w:color="auto" w:fill="auto"/>
        <w:tabs>
          <w:tab w:val="left" w:pos="144"/>
        </w:tabs>
        <w:jc w:val="center"/>
      </w:pPr>
      <w:r>
        <w:rPr>
          <w:rStyle w:val="Notaapidipagina2Noncorsivo"/>
          <w:vertAlign w:val="superscript"/>
        </w:rPr>
        <w:footnoteRef/>
      </w:r>
      <w:r>
        <w:rPr>
          <w:rStyle w:val="Notaapidipagina2Noncorsivo"/>
        </w:rPr>
        <w:tab/>
        <w:t xml:space="preserve">L. </w:t>
      </w:r>
      <w:proofErr w:type="spellStart"/>
      <w:r>
        <w:rPr>
          <w:rStyle w:val="Notaapidipagina27ptNoncorsivoMaiuscoletto"/>
          <w:lang w:val="it-IT"/>
        </w:rPr>
        <w:t>Walras</w:t>
      </w:r>
      <w:proofErr w:type="spellEnd"/>
      <w:r>
        <w:rPr>
          <w:rStyle w:val="Notaapidipagina27ptNoncorsivoMaiuscoletto"/>
          <w:lang w:val="it-IT"/>
        </w:rPr>
        <w:t xml:space="preserve">, </w:t>
      </w:r>
      <w:proofErr w:type="spellStart"/>
      <w:r>
        <w:rPr>
          <w:rStyle w:val="Notaapidipagina21"/>
          <w:i/>
          <w:iCs/>
        </w:rPr>
        <w:t>Eléments</w:t>
      </w:r>
      <w:proofErr w:type="spellEnd"/>
      <w:r>
        <w:rPr>
          <w:rStyle w:val="Notaapidipagina21"/>
          <w:i/>
          <w:iCs/>
        </w:rPr>
        <w:t xml:space="preserve"> i’economie </w:t>
      </w:r>
      <w:proofErr w:type="spellStart"/>
      <w:r>
        <w:rPr>
          <w:rStyle w:val="Notaapidipagina21"/>
          <w:i/>
          <w:iCs/>
        </w:rPr>
        <w:t>polìtique</w:t>
      </w:r>
      <w:proofErr w:type="spellEnd"/>
      <w:r>
        <w:rPr>
          <w:rStyle w:val="Notaapidipagina21"/>
          <w:i/>
          <w:iCs/>
        </w:rPr>
        <w:t xml:space="preserve"> pure,</w:t>
      </w:r>
      <w:r>
        <w:rPr>
          <w:rStyle w:val="Notaapidipagina2Noncorsivo"/>
        </w:rPr>
        <w:t xml:space="preserve"> Losanna, 1900.</w:t>
      </w:r>
    </w:p>
  </w:footnote>
  <w:footnote w:id="8">
    <w:p w:rsidR="00B31336" w:rsidRDefault="00AA1DC6">
      <w:pPr>
        <w:pStyle w:val="Notaapidipagina0"/>
        <w:shd w:val="clear" w:color="auto" w:fill="auto"/>
        <w:tabs>
          <w:tab w:val="left" w:pos="480"/>
        </w:tabs>
        <w:ind w:right="20" w:firstLine="340"/>
        <w:jc w:val="both"/>
      </w:pPr>
      <w:r>
        <w:rPr>
          <w:rStyle w:val="Notaapidipagina1"/>
          <w:vertAlign w:val="superscript"/>
        </w:rPr>
        <w:footnoteRef/>
      </w:r>
      <w:r>
        <w:rPr>
          <w:rStyle w:val="Notaapidipagina1"/>
        </w:rPr>
        <w:tab/>
        <w:t xml:space="preserve">Nella realtà il meccanismo del </w:t>
      </w:r>
      <w:proofErr w:type="spellStart"/>
      <w:r>
        <w:rPr>
          <w:rStyle w:val="NotaapidipaginaCorsivo"/>
        </w:rPr>
        <w:t>gold</w:t>
      </w:r>
      <w:proofErr w:type="spellEnd"/>
      <w:r>
        <w:rPr>
          <w:rStyle w:val="NotaapidipaginaCorsivo"/>
        </w:rPr>
        <w:t xml:space="preserve"> standard</w:t>
      </w:r>
      <w:r>
        <w:rPr>
          <w:rStyle w:val="Notaapidipagina1"/>
        </w:rPr>
        <w:t xml:space="preserve"> si basava</w:t>
      </w:r>
      <w:r>
        <w:rPr>
          <w:rStyle w:val="Notaapidipagina1"/>
        </w:rPr>
        <w:t xml:space="preserve"> più su mo</w:t>
      </w:r>
      <w:r>
        <w:rPr>
          <w:rStyle w:val="Notaapidipagina1"/>
        </w:rPr>
        <w:softHyphen/>
        <w:t>vimenti di reddito che su movimenti di prezzi. Tali movimenti di reddito erano resi possibili, attraverso dei meccanismi di deflazione automatica, sia grazie alla esistenza delle colonie che alla scarsa pressione operaia; condizioni che permette</w:t>
      </w:r>
      <w:r>
        <w:rPr>
          <w:rStyle w:val="Notaapidipagina1"/>
        </w:rPr>
        <w:t>vano o di indirizzare la produzione fuori dal mer</w:t>
      </w:r>
      <w:r>
        <w:rPr>
          <w:rStyle w:val="Notaapidipagina1"/>
        </w:rPr>
        <w:softHyphen/>
        <w:t>cato interno oppure di non mantenere una domanda al livello di piena occupazione.</w:t>
      </w:r>
    </w:p>
    <w:p w:rsidR="00B31336" w:rsidRDefault="00AA1DC6">
      <w:pPr>
        <w:pStyle w:val="Notaapidipagina0"/>
        <w:shd w:val="clear" w:color="auto" w:fill="auto"/>
        <w:ind w:right="20" w:firstLine="340"/>
        <w:jc w:val="both"/>
      </w:pPr>
      <w:r>
        <w:rPr>
          <w:rStyle w:val="Notaapidipagina1"/>
        </w:rPr>
        <w:t>Tale meccanismo si svolgeva nel seguente modo: uno squilibrio della bilancia dei pagamenti di segno negativo, ove cioè ci fo</w:t>
      </w:r>
      <w:r>
        <w:rPr>
          <w:rStyle w:val="Notaapidipagina1"/>
        </w:rPr>
        <w:t xml:space="preserve">sse un eccesso delle importazioni sulle esportazioni, provocava un deflusso di moneta del paese verso l’estero. Ciò provocava una diminuzione dei mezzi di pagamento a disposizione dell’economia e di conseguenza una caduta della domanda che, attraverso una </w:t>
      </w:r>
      <w:r>
        <w:rPr>
          <w:rStyle w:val="Notaapidipagina1"/>
        </w:rPr>
        <w:t>contrazione del reddito e della occupazione, permessa proprio dalla scarsa pressione operaia, determinava una caduta delle im</w:t>
      </w:r>
      <w:r>
        <w:rPr>
          <w:rStyle w:val="Notaapidipagina1"/>
        </w:rPr>
        <w:softHyphen/>
        <w:t>portazioni fino al raggiungimento di un nuovo pareggio della bilancia dei pagamenti. Nel caso opposto un aumento delle esportazion</w:t>
      </w:r>
      <w:r>
        <w:rPr>
          <w:rStyle w:val="Notaapidipagina1"/>
        </w:rPr>
        <w:t>i provocava un</w:t>
      </w:r>
    </w:p>
  </w:footnote>
  <w:footnote w:id="9">
    <w:p w:rsidR="00B31336" w:rsidRDefault="00AA1DC6">
      <w:pPr>
        <w:pStyle w:val="Notaapidipagina0"/>
        <w:shd w:val="clear" w:color="auto" w:fill="auto"/>
        <w:tabs>
          <w:tab w:val="left" w:pos="543"/>
        </w:tabs>
        <w:ind w:left="20" w:right="20" w:firstLine="340"/>
      </w:pPr>
      <w:r>
        <w:rPr>
          <w:rStyle w:val="Notaapidipagina1"/>
          <w:vertAlign w:val="superscript"/>
        </w:rPr>
        <w:footnoteRef/>
      </w:r>
      <w:r>
        <w:rPr>
          <w:rStyle w:val="Notaapidipagina1"/>
        </w:rPr>
        <w:tab/>
        <w:t xml:space="preserve">R. </w:t>
      </w:r>
      <w:proofErr w:type="spellStart"/>
      <w:r>
        <w:rPr>
          <w:rStyle w:val="Notaapidipagina7ptMaiuscoletto"/>
        </w:rPr>
        <w:t>Pigou</w:t>
      </w:r>
      <w:proofErr w:type="spellEnd"/>
      <w:r>
        <w:rPr>
          <w:rStyle w:val="Notaapidipagina7ptMaiuscoletto"/>
        </w:rPr>
        <w:t xml:space="preserve">, </w:t>
      </w:r>
      <w:proofErr w:type="spellStart"/>
      <w:r>
        <w:rPr>
          <w:rStyle w:val="NotaapidipaginaCorsivo"/>
        </w:rPr>
        <w:t>Theory</w:t>
      </w:r>
      <w:proofErr w:type="spellEnd"/>
      <w:r>
        <w:rPr>
          <w:rStyle w:val="NotaapidipaginaCorsivo"/>
        </w:rPr>
        <w:t xml:space="preserve"> </w:t>
      </w:r>
      <w:proofErr w:type="spellStart"/>
      <w:r>
        <w:rPr>
          <w:rStyle w:val="NotaapidipaginaCorsivo"/>
        </w:rPr>
        <w:t>of</w:t>
      </w:r>
      <w:proofErr w:type="spellEnd"/>
      <w:r>
        <w:rPr>
          <w:rStyle w:val="NotaapidipaginaCorsivo"/>
        </w:rPr>
        <w:t xml:space="preserve"> </w:t>
      </w:r>
      <w:proofErr w:type="spellStart"/>
      <w:r>
        <w:rPr>
          <w:rStyle w:val="NotaapidipaginaCorsivo"/>
        </w:rPr>
        <w:t>Unemployement</w:t>
      </w:r>
      <w:proofErr w:type="spellEnd"/>
      <w:r>
        <w:rPr>
          <w:rStyle w:val="NotaapidipaginaCorsivo"/>
        </w:rPr>
        <w:t>,</w:t>
      </w:r>
      <w:r>
        <w:rPr>
          <w:rStyle w:val="Notaapidipagina1"/>
        </w:rPr>
        <w:t xml:space="preserve"> Cambridge, </w:t>
      </w:r>
      <w:proofErr w:type="spellStart"/>
      <w:r>
        <w:rPr>
          <w:rStyle w:val="Notaapidipagina1"/>
        </w:rPr>
        <w:t>University</w:t>
      </w:r>
      <w:proofErr w:type="spellEnd"/>
      <w:r>
        <w:rPr>
          <w:rStyle w:val="Notaapidipagina1"/>
        </w:rPr>
        <w:t xml:space="preserve"> Press, 1934.</w:t>
      </w:r>
    </w:p>
  </w:footnote>
  <w:footnote w:id="10">
    <w:p w:rsidR="00B31336" w:rsidRDefault="00AA1DC6">
      <w:pPr>
        <w:pStyle w:val="Notaapidipagina0"/>
        <w:shd w:val="clear" w:color="auto" w:fill="auto"/>
        <w:tabs>
          <w:tab w:val="left" w:pos="548"/>
        </w:tabs>
        <w:ind w:left="20" w:right="20" w:firstLine="360"/>
        <w:jc w:val="both"/>
      </w:pPr>
      <w:r>
        <w:rPr>
          <w:rStyle w:val="Notaapidipagina1"/>
          <w:vertAlign w:val="superscript"/>
        </w:rPr>
        <w:footnoteRef/>
      </w:r>
      <w:r>
        <w:rPr>
          <w:rStyle w:val="Notaapidipagina1"/>
        </w:rPr>
        <w:tab/>
        <w:t>Ma l’economia neoclassica trova elementi di contestazione anche su altri terreni. È della fine degli anni venti la affermazione della critica alla teoria della concorr</w:t>
      </w:r>
      <w:r>
        <w:rPr>
          <w:rStyle w:val="Notaapidipagina1"/>
        </w:rPr>
        <w:t>enza perfetta, pilastro della teoria armonica del mer</w:t>
      </w:r>
      <w:r>
        <w:rPr>
          <w:rStyle w:val="Notaapidipagina1"/>
        </w:rPr>
        <w:softHyphen/>
        <w:t xml:space="preserve">cato, da parte di </w:t>
      </w:r>
      <w:proofErr w:type="spellStart"/>
      <w:r>
        <w:rPr>
          <w:rStyle w:val="Notaapidipagina1"/>
        </w:rPr>
        <w:t>Sraffa</w:t>
      </w:r>
      <w:proofErr w:type="spellEnd"/>
      <w:r>
        <w:rPr>
          <w:rStyle w:val="Notaapidipagina1"/>
        </w:rPr>
        <w:t xml:space="preserve">, della Robinson e di </w:t>
      </w:r>
      <w:proofErr w:type="spellStart"/>
      <w:r>
        <w:rPr>
          <w:rStyle w:val="Notaapidipagina1"/>
        </w:rPr>
        <w:t>Chamberlin</w:t>
      </w:r>
      <w:proofErr w:type="spellEnd"/>
      <w:r>
        <w:rPr>
          <w:rStyle w:val="Notaapidipagina1"/>
        </w:rPr>
        <w:t>.</w:t>
      </w:r>
    </w:p>
  </w:footnote>
  <w:footnote w:id="11">
    <w:p w:rsidR="00B31336" w:rsidRDefault="00AA1DC6">
      <w:pPr>
        <w:pStyle w:val="Notaapidipagina0"/>
        <w:shd w:val="clear" w:color="auto" w:fill="auto"/>
        <w:tabs>
          <w:tab w:val="left" w:pos="298"/>
        </w:tabs>
        <w:spacing w:line="160" w:lineRule="exact"/>
        <w:ind w:left="120"/>
        <w:jc w:val="center"/>
      </w:pPr>
      <w:r>
        <w:rPr>
          <w:rStyle w:val="Notaapidipagina1"/>
          <w:vertAlign w:val="superscript"/>
        </w:rPr>
        <w:footnoteRef/>
      </w:r>
      <w:r>
        <w:rPr>
          <w:rStyle w:val="Notaapidipagina1"/>
        </w:rPr>
        <w:tab/>
        <w:t xml:space="preserve">J. M. </w:t>
      </w:r>
      <w:proofErr w:type="spellStart"/>
      <w:r>
        <w:rPr>
          <w:rStyle w:val="Notaapidipagina7ptMaiuscoletto"/>
        </w:rPr>
        <w:t>Keynes</w:t>
      </w:r>
      <w:proofErr w:type="spellEnd"/>
      <w:r>
        <w:rPr>
          <w:rStyle w:val="Notaapidipagina7ptMaiuscoletto"/>
        </w:rPr>
        <w:t xml:space="preserve">, </w:t>
      </w:r>
      <w:r>
        <w:rPr>
          <w:rStyle w:val="NotaapidipaginaCorsivo"/>
        </w:rPr>
        <w:t>Trattato sulla moneta</w:t>
      </w:r>
      <w:r>
        <w:rPr>
          <w:rStyle w:val="Notaapidipagina1"/>
        </w:rPr>
        <w:t>, Milano, Treves, 1934.</w:t>
      </w:r>
    </w:p>
  </w:footnote>
  <w:footnote w:id="12">
    <w:p w:rsidR="00B31336" w:rsidRDefault="00AA1DC6">
      <w:pPr>
        <w:pStyle w:val="Notaapidipagina0"/>
        <w:shd w:val="clear" w:color="auto" w:fill="auto"/>
        <w:tabs>
          <w:tab w:val="left" w:pos="538"/>
        </w:tabs>
        <w:ind w:right="40" w:firstLine="360"/>
        <w:jc w:val="both"/>
      </w:pPr>
      <w:r>
        <w:rPr>
          <w:vertAlign w:val="superscript"/>
        </w:rPr>
        <w:footnoteRef/>
      </w:r>
      <w:r>
        <w:tab/>
        <w:t xml:space="preserve">Una prova di ciò sta anche nel fatto che la tematica keynesiana lascia aperti </w:t>
      </w:r>
      <w:r>
        <w:t>problemi formali tuttora irrisolti come quelli relativi alla teoria neoclassica dei prezzi, da alcuni keynesiani ritenuta ancora valida mentre da altri ritenuta superata, o come quelli del significato di alcuni strumenti tipici della dottrina keynesiana co</w:t>
      </w:r>
      <w:r>
        <w:t>me le funzioni di consumo e di investimento o come i metodi di aggregazione correntemente utilizzati nella moderna macroeconomia.</w:t>
      </w:r>
    </w:p>
  </w:footnote>
  <w:footnote w:id="13">
    <w:p w:rsidR="00B31336" w:rsidRDefault="00AA1DC6">
      <w:pPr>
        <w:pStyle w:val="Notaapidipagina0"/>
        <w:shd w:val="clear" w:color="auto" w:fill="auto"/>
        <w:tabs>
          <w:tab w:val="left" w:pos="548"/>
        </w:tabs>
        <w:ind w:left="20" w:right="20" w:firstLine="340"/>
        <w:jc w:val="both"/>
      </w:pPr>
      <w:r>
        <w:rPr>
          <w:vertAlign w:val="superscript"/>
        </w:rPr>
        <w:footnoteRef/>
      </w:r>
      <w:r>
        <w:tab/>
        <w:t xml:space="preserve">Sulla fede liberale di </w:t>
      </w:r>
      <w:proofErr w:type="spellStart"/>
      <w:r>
        <w:rPr>
          <w:rStyle w:val="Notaapidipagina7ptMaiuscoletto0"/>
        </w:rPr>
        <w:t>Keynes</w:t>
      </w:r>
      <w:proofErr w:type="spellEnd"/>
      <w:r>
        <w:rPr>
          <w:rStyle w:val="Notaapidipagina7ptMaiuscoletto0"/>
        </w:rPr>
        <w:t xml:space="preserve"> </w:t>
      </w:r>
      <w:r>
        <w:t xml:space="preserve">si possono consultare per esempio i suoi </w:t>
      </w:r>
      <w:r>
        <w:rPr>
          <w:rStyle w:val="NotaapidipaginaCorsivo0"/>
        </w:rPr>
        <w:t>Scritti politici,</w:t>
      </w:r>
      <w:r>
        <w:t xml:space="preserve"> a cura di S. </w:t>
      </w:r>
      <w:proofErr w:type="spellStart"/>
      <w:r>
        <w:t>Ricossa</w:t>
      </w:r>
      <w:proofErr w:type="spellEnd"/>
      <w:r>
        <w:t>, Firenze, Sans</w:t>
      </w:r>
      <w:r>
        <w:t xml:space="preserve">oni, 1966, la recente ristampa (Torino, Einaudi, 1974) dei suoi </w:t>
      </w:r>
      <w:r>
        <w:rPr>
          <w:rStyle w:val="NotaapidipaginaCorsivo0"/>
        </w:rPr>
        <w:t>Politici ed economisti</w:t>
      </w:r>
      <w:r>
        <w:t xml:space="preserve"> e le sue </w:t>
      </w:r>
      <w:r>
        <w:rPr>
          <w:rStyle w:val="NotaapidipaginaCorsivo0"/>
        </w:rPr>
        <w:t>Esortazioni e profezie,</w:t>
      </w:r>
      <w:r>
        <w:t xml:space="preserve"> Milano, 11 Saggiatore, 1971.</w:t>
      </w:r>
    </w:p>
  </w:footnote>
  <w:footnote w:id="14">
    <w:p w:rsidR="00B31336" w:rsidRDefault="00AA1DC6">
      <w:pPr>
        <w:pStyle w:val="Notaapidipagina0"/>
        <w:shd w:val="clear" w:color="auto" w:fill="auto"/>
        <w:tabs>
          <w:tab w:val="left" w:pos="578"/>
        </w:tabs>
        <w:ind w:left="40" w:firstLine="340"/>
      </w:pPr>
      <w:r>
        <w:rPr>
          <w:rStyle w:val="Notaapidipagina1"/>
          <w:vertAlign w:val="superscript"/>
        </w:rPr>
        <w:footnoteRef/>
      </w:r>
      <w:r>
        <w:tab/>
      </w:r>
      <w:r>
        <w:rPr>
          <w:rStyle w:val="Notaapidipagina1"/>
        </w:rPr>
        <w:t>Per funzione di produzione di tipo neoclassico si intende una fun</w:t>
      </w:r>
      <w:r>
        <w:rPr>
          <w:rStyle w:val="Notaapidipagina1"/>
        </w:rPr>
        <w:softHyphen/>
        <w:t>zione che rappresenta una relazione tra</w:t>
      </w:r>
      <w:r>
        <w:rPr>
          <w:rStyle w:val="Notaapidipagina1"/>
        </w:rPr>
        <w:t xml:space="preserve"> quantità del fattore di produzione</w:t>
      </w:r>
    </w:p>
    <w:p w:rsidR="00B31336" w:rsidRDefault="00AA1DC6">
      <w:pPr>
        <w:pStyle w:val="Notaapidipagina0"/>
        <w:shd w:val="clear" w:color="auto" w:fill="auto"/>
        <w:ind w:left="40"/>
        <w:jc w:val="both"/>
      </w:pPr>
      <w:r>
        <w:rPr>
          <w:rStyle w:val="Notaapidipagina1"/>
        </w:rPr>
        <w:t xml:space="preserve">e prezzo del fatto di produzione utilizzato; tale strumento analitico, che si fonda sulla teoria del valore </w:t>
      </w:r>
      <w:proofErr w:type="spellStart"/>
      <w:r>
        <w:rPr>
          <w:rStyle w:val="Notaapidipagina1"/>
        </w:rPr>
        <w:t>marginalistica</w:t>
      </w:r>
      <w:proofErr w:type="spellEnd"/>
      <w:r>
        <w:rPr>
          <w:rStyle w:val="Notaapidipagina1"/>
        </w:rPr>
        <w:t xml:space="preserve">, è stato ampiamente criticato nel dibattito intorno alla </w:t>
      </w:r>
      <w:r>
        <w:rPr>
          <w:rStyle w:val="NotaapidipaginaCorsivo"/>
        </w:rPr>
        <w:t>Teoria del capitale</w:t>
      </w:r>
      <w:r>
        <w:rPr>
          <w:rStyle w:val="Notaapidipagina1"/>
        </w:rPr>
        <w:t xml:space="preserve"> nel corso degli anni</w:t>
      </w:r>
      <w:r>
        <w:rPr>
          <w:rStyle w:val="Notaapidipagina1"/>
        </w:rPr>
        <w:t xml:space="preserve"> sessanta (vedi G.C. </w:t>
      </w:r>
      <w:proofErr w:type="spellStart"/>
      <w:r>
        <w:rPr>
          <w:rStyle w:val="Notaapidipagina7ptMaiuscoletto"/>
        </w:rPr>
        <w:t>Harcourt</w:t>
      </w:r>
      <w:proofErr w:type="spellEnd"/>
      <w:r>
        <w:rPr>
          <w:rStyle w:val="Notaapidipagina7ptMaiuscoletto"/>
        </w:rPr>
        <w:t xml:space="preserve">, </w:t>
      </w:r>
      <w:r>
        <w:rPr>
          <w:rStyle w:val="NotaapidipaginaCorsivo"/>
        </w:rPr>
        <w:t>Teoria del capitale,</w:t>
      </w:r>
      <w:r>
        <w:rPr>
          <w:rStyle w:val="Notaapidipagina1"/>
        </w:rPr>
        <w:t xml:space="preserve"> Milano, </w:t>
      </w:r>
      <w:proofErr w:type="spellStart"/>
      <w:r>
        <w:rPr>
          <w:rStyle w:val="Notaapidipagina1"/>
        </w:rPr>
        <w:t>Isedi</w:t>
      </w:r>
      <w:proofErr w:type="spellEnd"/>
      <w:r>
        <w:rPr>
          <w:rStyle w:val="Notaapidipagina1"/>
        </w:rPr>
        <w:t>, 1973).</w:t>
      </w:r>
    </w:p>
  </w:footnote>
  <w:footnote w:id="15">
    <w:p w:rsidR="00B31336" w:rsidRDefault="00AA1DC6">
      <w:pPr>
        <w:pStyle w:val="Notaapidipagina0"/>
        <w:shd w:val="clear" w:color="auto" w:fill="auto"/>
        <w:tabs>
          <w:tab w:val="left" w:pos="173"/>
        </w:tabs>
        <w:spacing w:line="160" w:lineRule="exact"/>
        <w:jc w:val="right"/>
      </w:pPr>
      <w:r>
        <w:rPr>
          <w:rStyle w:val="Notaapidipagina7pt0"/>
          <w:vertAlign w:val="superscript"/>
        </w:rPr>
        <w:footnoteRef/>
      </w:r>
      <w:r>
        <w:rPr>
          <w:rStyle w:val="Notaapidipagina7pt0"/>
        </w:rPr>
        <w:tab/>
      </w:r>
      <w:proofErr w:type="spellStart"/>
      <w:r>
        <w:rPr>
          <w:rStyle w:val="Notaapidipagina7pt"/>
        </w:rPr>
        <w:t>J.K.</w:t>
      </w:r>
      <w:proofErr w:type="spellEnd"/>
      <w:r>
        <w:rPr>
          <w:rStyle w:val="Notaapidipagina7pt"/>
        </w:rPr>
        <w:t xml:space="preserve"> </w:t>
      </w:r>
      <w:r w:rsidRPr="00E937CF">
        <w:rPr>
          <w:rStyle w:val="Notaapidipagina7pt"/>
        </w:rPr>
        <w:t xml:space="preserve">Galbraith, </w:t>
      </w:r>
      <w:r>
        <w:rPr>
          <w:rStyle w:val="NotaapidipaginaCorsivo"/>
        </w:rPr>
        <w:t>La società opulenta,</w:t>
      </w:r>
      <w:r>
        <w:rPr>
          <w:rStyle w:val="Notaapidipagina1"/>
        </w:rPr>
        <w:t xml:space="preserve"> Torino, </w:t>
      </w:r>
      <w:proofErr w:type="spellStart"/>
      <w:r>
        <w:rPr>
          <w:rStyle w:val="Notaapidipagina1"/>
        </w:rPr>
        <w:t>Boringhieri</w:t>
      </w:r>
      <w:proofErr w:type="spellEnd"/>
      <w:r>
        <w:rPr>
          <w:rStyle w:val="Notaapidipagina1"/>
        </w:rPr>
        <w:t>, 1972.</w:t>
      </w:r>
    </w:p>
  </w:footnote>
  <w:footnote w:id="16">
    <w:p w:rsidR="00B31336" w:rsidRDefault="00AA1DC6">
      <w:pPr>
        <w:pStyle w:val="Notaapidipagina0"/>
        <w:shd w:val="clear" w:color="auto" w:fill="auto"/>
        <w:tabs>
          <w:tab w:val="left" w:pos="542"/>
        </w:tabs>
        <w:ind w:right="60" w:firstLine="360"/>
        <w:jc w:val="both"/>
      </w:pPr>
      <w:r>
        <w:rPr>
          <w:vertAlign w:val="superscript"/>
        </w:rPr>
        <w:footnoteRef/>
      </w:r>
      <w:r>
        <w:tab/>
        <w:t xml:space="preserve">È da notare che, secondo le parole dello stesso </w:t>
      </w:r>
      <w:proofErr w:type="spellStart"/>
      <w:r>
        <w:t>Keynes</w:t>
      </w:r>
      <w:proofErr w:type="spellEnd"/>
      <w:r>
        <w:t xml:space="preserve">, questo incontro non era affatto auspicato dall’economista </w:t>
      </w:r>
      <w:r>
        <w:t xml:space="preserve">inglese; anzi il pensiero marxista era da </w:t>
      </w:r>
      <w:r>
        <w:rPr>
          <w:rStyle w:val="Notaapidipagina7pt1"/>
        </w:rPr>
        <w:t xml:space="preserve">lui notevolmente </w:t>
      </w:r>
      <w:r>
        <w:t xml:space="preserve">osteggiato, si pensi alla lettera di </w:t>
      </w:r>
      <w:proofErr w:type="spellStart"/>
      <w:r>
        <w:t>Keynes</w:t>
      </w:r>
      <w:proofErr w:type="spellEnd"/>
      <w:r>
        <w:t xml:space="preserve"> a Bernard Shaw in cui egli affermava di aver abbattuto con la sua opera, « le basi </w:t>
      </w:r>
      <w:proofErr w:type="spellStart"/>
      <w:r>
        <w:t>ricardiane</w:t>
      </w:r>
      <w:proofErr w:type="spellEnd"/>
      <w:r>
        <w:t xml:space="preserve"> del marxismo » (intendendo con </w:t>
      </w:r>
      <w:proofErr w:type="spellStart"/>
      <w:r>
        <w:rPr>
          <w:rStyle w:val="Notaapidipagina7pt1"/>
        </w:rPr>
        <w:t>dò</w:t>
      </w:r>
      <w:proofErr w:type="spellEnd"/>
      <w:r>
        <w:rPr>
          <w:rStyle w:val="Notaapidipagina7pt1"/>
        </w:rPr>
        <w:t xml:space="preserve"> </w:t>
      </w:r>
      <w:r>
        <w:t>che essendo — se</w:t>
      </w:r>
      <w:r>
        <w:softHyphen/>
        <w:t xml:space="preserve">condo </w:t>
      </w:r>
      <w:proofErr w:type="spellStart"/>
      <w:r>
        <w:t>Ke</w:t>
      </w:r>
      <w:r>
        <w:t>ynes</w:t>
      </w:r>
      <w:proofErr w:type="spellEnd"/>
      <w:r>
        <w:t xml:space="preserve"> — la teoria di </w:t>
      </w:r>
      <w:proofErr w:type="spellStart"/>
      <w:r>
        <w:t>Marx</w:t>
      </w:r>
      <w:proofErr w:type="spellEnd"/>
      <w:r>
        <w:t xml:space="preserve"> </w:t>
      </w:r>
      <w:r>
        <w:rPr>
          <w:rStyle w:val="Notaapidipagina7pt1"/>
        </w:rPr>
        <w:t>null’</w:t>
      </w:r>
      <w:proofErr w:type="spellStart"/>
      <w:r>
        <w:rPr>
          <w:rStyle w:val="Notaapidipagina7pt1"/>
        </w:rPr>
        <w:t>altTO</w:t>
      </w:r>
      <w:proofErr w:type="spellEnd"/>
      <w:r>
        <w:rPr>
          <w:rStyle w:val="Notaapidipagina7pt1"/>
        </w:rPr>
        <w:t xml:space="preserve"> </w:t>
      </w:r>
      <w:r>
        <w:t xml:space="preserve">che un rifacimento, </w:t>
      </w:r>
      <w:r>
        <w:rPr>
          <w:rStyle w:val="Notaapidipagina7pt1"/>
        </w:rPr>
        <w:t xml:space="preserve">in </w:t>
      </w:r>
      <w:r>
        <w:t>peg</w:t>
      </w:r>
      <w:r>
        <w:softHyphen/>
        <w:t xml:space="preserve">gio, di quella di Ricardo l’opera marxista veniva a rimanere, di fatto, senza </w:t>
      </w:r>
      <w:r>
        <w:rPr>
          <w:rStyle w:val="Notaapidipagina7pt1"/>
        </w:rPr>
        <w:t xml:space="preserve">alcun </w:t>
      </w:r>
      <w:r>
        <w:t>fondamento).</w:t>
      </w:r>
    </w:p>
  </w:footnote>
  <w:footnote w:id="17">
    <w:p w:rsidR="00B31336" w:rsidRDefault="00AA1DC6">
      <w:pPr>
        <w:pStyle w:val="Notaapidipagina0"/>
        <w:shd w:val="clear" w:color="auto" w:fill="auto"/>
        <w:tabs>
          <w:tab w:val="left" w:pos="577"/>
        </w:tabs>
        <w:spacing w:line="163" w:lineRule="exact"/>
        <w:ind w:left="20" w:right="80" w:firstLine="360"/>
        <w:jc w:val="both"/>
      </w:pPr>
      <w:r>
        <w:rPr>
          <w:rStyle w:val="Notaapidipagina1"/>
          <w:vertAlign w:val="superscript"/>
        </w:rPr>
        <w:footnoteRef/>
      </w:r>
      <w:r>
        <w:tab/>
      </w:r>
      <w:r>
        <w:rPr>
          <w:rStyle w:val="Notaapidipagina1"/>
        </w:rPr>
        <w:t xml:space="preserve">Come noto nell’opera di </w:t>
      </w:r>
      <w:proofErr w:type="spellStart"/>
      <w:r>
        <w:rPr>
          <w:rStyle w:val="Notaapidipagina1"/>
        </w:rPr>
        <w:t>Keynes</w:t>
      </w:r>
      <w:proofErr w:type="spellEnd"/>
      <w:r>
        <w:rPr>
          <w:rStyle w:val="Notaapidipagina1"/>
        </w:rPr>
        <w:t xml:space="preserve"> sono stati rinvenuti (vedi per esempio P. </w:t>
      </w:r>
      <w:proofErr w:type="spellStart"/>
      <w:r>
        <w:rPr>
          <w:rStyle w:val="Notaapidipagina7ptMaiuscoletto"/>
        </w:rPr>
        <w:t>Garegnani</w:t>
      </w:r>
      <w:proofErr w:type="spellEnd"/>
      <w:r>
        <w:rPr>
          <w:rStyle w:val="Notaapidipagina7ptMaiuscoletto"/>
        </w:rPr>
        <w:t xml:space="preserve">, </w:t>
      </w:r>
      <w:r>
        <w:rPr>
          <w:rStyle w:val="Notaapidipagina1"/>
        </w:rPr>
        <w:t xml:space="preserve">« Note su </w:t>
      </w:r>
      <w:r>
        <w:rPr>
          <w:rStyle w:val="Notaapidipagina1"/>
        </w:rPr>
        <w:t>consumo, investimenti e domanda ef</w:t>
      </w:r>
      <w:r>
        <w:rPr>
          <w:rStyle w:val="Notaapidipagina1"/>
        </w:rPr>
        <w:softHyphen/>
        <w:t xml:space="preserve">fettiva », in </w:t>
      </w:r>
      <w:r>
        <w:rPr>
          <w:rStyle w:val="NotaapidipaginaCorsivo"/>
        </w:rPr>
        <w:t>Economia internazionale,</w:t>
      </w:r>
      <w:r>
        <w:rPr>
          <w:rStyle w:val="Notaapidipagina1"/>
        </w:rPr>
        <w:t xml:space="preserve"> 1964-1965) alcuni elementi di am</w:t>
      </w:r>
      <w:r>
        <w:rPr>
          <w:rStyle w:val="Notaapidipagina1"/>
        </w:rPr>
        <w:softHyphen/>
        <w:t>biguità relativamente all’apparato formale da lui utilizzato (si pensi su tutto al concetto di « efficienza marginale del capitale ») sottolineando c</w:t>
      </w:r>
      <w:r>
        <w:rPr>
          <w:rStyle w:val="Notaapidipagina1"/>
        </w:rPr>
        <w:t xml:space="preserve">on ciò il fatto che nel momento in cui </w:t>
      </w:r>
      <w:proofErr w:type="spellStart"/>
      <w:r>
        <w:rPr>
          <w:rStyle w:val="Notaapidipagina1"/>
        </w:rPr>
        <w:t>Keynes</w:t>
      </w:r>
      <w:proofErr w:type="spellEnd"/>
      <w:r>
        <w:rPr>
          <w:rStyle w:val="Notaapidipagina1"/>
        </w:rPr>
        <w:t xml:space="preserve"> apportava delle modifiche ad alcuni strumenti teorici propri dell’apparato neoclassico (per esempio, appunto, la funzione che lega il saggio dello interesse al livello degli inve</w:t>
      </w:r>
      <w:r>
        <w:rPr>
          <w:rStyle w:val="Notaapidipagina1"/>
        </w:rPr>
        <w:softHyphen/>
        <w:t>stimenti, cioè la già ricordata</w:t>
      </w:r>
      <w:r>
        <w:rPr>
          <w:rStyle w:val="Notaapidipagina1"/>
        </w:rPr>
        <w:t xml:space="preserve"> funzione di produzione) egli di fatto metteva in moto un meccanismo di critica radicale all’intera struttura formale neoclassica i cui sviluppi sono, come già ricordato, di solo recente pro</w:t>
      </w:r>
      <w:r>
        <w:rPr>
          <w:rStyle w:val="Notaapidipagina1"/>
        </w:rPr>
        <w:softHyphen/>
        <w:t>duzione.</w:t>
      </w:r>
    </w:p>
    <w:p w:rsidR="00B31336" w:rsidRDefault="00AA1DC6">
      <w:pPr>
        <w:pStyle w:val="Notaapidipagina0"/>
        <w:shd w:val="clear" w:color="auto" w:fill="auto"/>
        <w:ind w:left="20" w:right="80" w:firstLine="360"/>
        <w:jc w:val="both"/>
      </w:pPr>
      <w:r>
        <w:rPr>
          <w:rStyle w:val="Notaapidipagina1"/>
        </w:rPr>
        <w:t>L’« efficienza marginale del capitale » era la grandezza</w:t>
      </w:r>
      <w:r>
        <w:rPr>
          <w:rStyle w:val="Notaapidipagina1"/>
        </w:rPr>
        <w:t xml:space="preserve"> da cui, per </w:t>
      </w:r>
      <w:proofErr w:type="spellStart"/>
      <w:r>
        <w:rPr>
          <w:rStyle w:val="Notaapidipagina1"/>
        </w:rPr>
        <w:t>Keynes</w:t>
      </w:r>
      <w:proofErr w:type="spellEnd"/>
      <w:r>
        <w:rPr>
          <w:rStyle w:val="Notaapidipagina1"/>
        </w:rPr>
        <w:t>, dipendevano le decisioni di investimento. Egli la faceva derivare in parte da elementi psicologici (le aspettative di profitto degli impren</w:t>
      </w:r>
      <w:r>
        <w:rPr>
          <w:rStyle w:val="Notaapidipagina1"/>
        </w:rPr>
        <w:softHyphen/>
        <w:t>ditori) in parte da elementi riguardanti le condizioni fisiche di produzione (la produttività m</w:t>
      </w:r>
      <w:r>
        <w:rPr>
          <w:rStyle w:val="Notaapidipagina1"/>
        </w:rPr>
        <w:t>arginale del capitale). Ora se si vuole mantenere l’</w:t>
      </w:r>
      <w:proofErr w:type="spellStart"/>
      <w:r>
        <w:rPr>
          <w:rStyle w:val="Notaapidipagina1"/>
        </w:rPr>
        <w:t>Emc</w:t>
      </w:r>
      <w:proofErr w:type="spellEnd"/>
      <w:r>
        <w:rPr>
          <w:rStyle w:val="Notaapidipagina1"/>
        </w:rPr>
        <w:t xml:space="preserve"> legata alla teoria neoclassica bisogna assumere che essa dipenda in gran parte dalle Pine; ma è stato dimostrato — vedi il già ricordato testo di </w:t>
      </w:r>
      <w:proofErr w:type="spellStart"/>
      <w:r>
        <w:rPr>
          <w:rStyle w:val="Notaapidipagina1"/>
        </w:rPr>
        <w:t>Harcourt</w:t>
      </w:r>
      <w:proofErr w:type="spellEnd"/>
      <w:r>
        <w:rPr>
          <w:rStyle w:val="Notaapidipagina1"/>
        </w:rPr>
        <w:t xml:space="preserve"> per esempio — che tale concetto, che dovrebbe</w:t>
      </w:r>
      <w:r>
        <w:rPr>
          <w:rStyle w:val="Notaapidipagina1"/>
        </w:rPr>
        <w:t xml:space="preserve"> esprimere il valore in termini fisici del bene capitale (inteso come « macchina »), può essere utilizzato in questo senso, proprio perché espresso in termini fisici, sola</w:t>
      </w:r>
      <w:r>
        <w:rPr>
          <w:rStyle w:val="Notaapidipagina1"/>
        </w:rPr>
        <w:softHyphen/>
        <w:t xml:space="preserve">mente nel caso estremamente astratto di una </w:t>
      </w:r>
      <w:r>
        <w:rPr>
          <w:rStyle w:val="NotaapidipaginaCorsivo"/>
        </w:rPr>
        <w:t>unica</w:t>
      </w:r>
      <w:r>
        <w:rPr>
          <w:rStyle w:val="Notaapidipagina1"/>
        </w:rPr>
        <w:t xml:space="preserve"> tecnica produttiva, cioè nel caso </w:t>
      </w:r>
      <w:r>
        <w:rPr>
          <w:rStyle w:val="Notaapidipagina1"/>
        </w:rPr>
        <w:t>in cui fosse presente nell’economia un unico bene utilizzato sia come bene di consumo che come strumento per la produzione.</w:t>
      </w:r>
    </w:p>
  </w:footnote>
  <w:footnote w:id="18">
    <w:p w:rsidR="00B31336" w:rsidRDefault="00AA1DC6">
      <w:pPr>
        <w:pStyle w:val="Notaapidipagina0"/>
        <w:shd w:val="clear" w:color="auto" w:fill="auto"/>
        <w:tabs>
          <w:tab w:val="left" w:pos="613"/>
        </w:tabs>
        <w:ind w:left="80" w:firstLine="340"/>
        <w:jc w:val="both"/>
      </w:pPr>
      <w:r>
        <w:rPr>
          <w:rStyle w:val="Notaapidipagina7ptCorsivoSpaziatura0pt"/>
          <w:vertAlign w:val="superscript"/>
        </w:rPr>
        <w:footnoteRef/>
      </w:r>
      <w:r>
        <w:rPr>
          <w:rStyle w:val="Notaapidipagina1"/>
        </w:rPr>
        <w:tab/>
        <w:t xml:space="preserve">Tale idea era stata avanzata dall’economista neoclassico K. </w:t>
      </w:r>
      <w:proofErr w:type="spellStart"/>
      <w:r>
        <w:rPr>
          <w:rStyle w:val="Notaapidipagina7pt"/>
        </w:rPr>
        <w:t>Wicksell</w:t>
      </w:r>
      <w:proofErr w:type="spellEnd"/>
      <w:r>
        <w:rPr>
          <w:rStyle w:val="Notaapidipagina7pt"/>
        </w:rPr>
        <w:t xml:space="preserve"> </w:t>
      </w:r>
      <w:r>
        <w:rPr>
          <w:rStyle w:val="Notaapidipagina1"/>
        </w:rPr>
        <w:t xml:space="preserve">di cui si vedano in particolare le </w:t>
      </w:r>
      <w:r>
        <w:rPr>
          <w:rStyle w:val="NotaapidipaginaCorsivo"/>
        </w:rPr>
        <w:t>Lezioni di economia politi</w:t>
      </w:r>
      <w:r>
        <w:rPr>
          <w:rStyle w:val="NotaapidipaginaCorsivo"/>
        </w:rPr>
        <w:t>ca,</w:t>
      </w:r>
      <w:r>
        <w:rPr>
          <w:rStyle w:val="Notaapidipagina1"/>
        </w:rPr>
        <w:t xml:space="preserve"> Torino, Utet, .1966.</w:t>
      </w:r>
    </w:p>
  </w:footnote>
  <w:footnote w:id="19">
    <w:p w:rsidR="00B31336" w:rsidRDefault="00AA1DC6">
      <w:pPr>
        <w:pStyle w:val="Notaapidipagina0"/>
        <w:shd w:val="clear" w:color="auto" w:fill="auto"/>
        <w:tabs>
          <w:tab w:val="left" w:pos="542"/>
        </w:tabs>
        <w:ind w:right="60" w:firstLine="340"/>
        <w:jc w:val="both"/>
      </w:pPr>
      <w:r>
        <w:rPr>
          <w:rStyle w:val="Notaapidipagina1"/>
          <w:vertAlign w:val="superscript"/>
        </w:rPr>
        <w:footnoteRef/>
      </w:r>
      <w:r>
        <w:tab/>
      </w:r>
      <w:r>
        <w:rPr>
          <w:rStyle w:val="Notaapidipagina1"/>
        </w:rPr>
        <w:t>Le lacune nel pensiero borghese in questo campo sono, per ammis</w:t>
      </w:r>
      <w:r>
        <w:rPr>
          <w:rStyle w:val="Notaapidipagina1"/>
        </w:rPr>
        <w:softHyphen/>
      </w:r>
      <w:r>
        <w:rPr>
          <w:rStyle w:val="Notaapidipagina1"/>
        </w:rPr>
        <w:t xml:space="preserve">sione dei suoi stessi esponenti, non indifferenti. È curioso notare che uno dei primi tentativi sistematici di affrontare il problema dei meccanismi di aggiustamento del sistema provenga da un keynesiano « tradizionale » come </w:t>
      </w:r>
      <w:proofErr w:type="spellStart"/>
      <w:r>
        <w:rPr>
          <w:rStyle w:val="Notaapidipagina1"/>
        </w:rPr>
        <w:t>J.R.</w:t>
      </w:r>
      <w:proofErr w:type="spellEnd"/>
      <w:r>
        <w:rPr>
          <w:rStyle w:val="Notaapidipagina1"/>
        </w:rPr>
        <w:t xml:space="preserve"> </w:t>
      </w:r>
      <w:proofErr w:type="spellStart"/>
      <w:r>
        <w:rPr>
          <w:rStyle w:val="Notaapidipagina7ptMaiuscoletto"/>
        </w:rPr>
        <w:t>Hicks</w:t>
      </w:r>
      <w:proofErr w:type="spellEnd"/>
      <w:r>
        <w:rPr>
          <w:rStyle w:val="Notaapidipagina7ptMaiuscoletto"/>
        </w:rPr>
        <w:t xml:space="preserve"> </w:t>
      </w:r>
      <w:r>
        <w:rPr>
          <w:rStyle w:val="Notaapidipagina1"/>
        </w:rPr>
        <w:t xml:space="preserve">nel suo </w:t>
      </w:r>
      <w:r>
        <w:rPr>
          <w:rStyle w:val="NotaapidipaginaCorsivo"/>
        </w:rPr>
        <w:t xml:space="preserve">Capitale e </w:t>
      </w:r>
      <w:r>
        <w:rPr>
          <w:rStyle w:val="NotaapidipaginaCorsivo"/>
        </w:rPr>
        <w:t>sviluppo,</w:t>
      </w:r>
      <w:r>
        <w:rPr>
          <w:rStyle w:val="Notaapidipagina1"/>
        </w:rPr>
        <w:t xml:space="preserve"> Milano, Il Saggiatore, 1972.</w:t>
      </w:r>
    </w:p>
  </w:footnote>
  <w:footnote w:id="20">
    <w:p w:rsidR="00B31336" w:rsidRPr="00E937CF" w:rsidRDefault="00AA1DC6">
      <w:pPr>
        <w:pStyle w:val="Notaapidipagina0"/>
        <w:shd w:val="clear" w:color="auto" w:fill="auto"/>
        <w:tabs>
          <w:tab w:val="left" w:pos="548"/>
        </w:tabs>
        <w:spacing w:line="173" w:lineRule="exact"/>
        <w:ind w:left="20" w:firstLine="340"/>
        <w:rPr>
          <w:lang w:val="en-US"/>
        </w:rPr>
      </w:pPr>
      <w:r>
        <w:rPr>
          <w:rStyle w:val="Notaapidipagina1"/>
          <w:vertAlign w:val="superscript"/>
          <w:lang w:val="en-US"/>
        </w:rPr>
        <w:footnoteRef/>
      </w:r>
      <w:r>
        <w:rPr>
          <w:rStyle w:val="Notaapidipagina1"/>
          <w:lang w:val="en-US"/>
        </w:rPr>
        <w:tab/>
      </w:r>
      <w:proofErr w:type="spellStart"/>
      <w:r>
        <w:rPr>
          <w:rStyle w:val="Notaapidipagina1"/>
          <w:lang w:val="en-US"/>
        </w:rPr>
        <w:t>Vedi</w:t>
      </w:r>
      <w:proofErr w:type="spellEnd"/>
      <w:r>
        <w:rPr>
          <w:rStyle w:val="Notaapidipagina1"/>
          <w:lang w:val="en-US"/>
        </w:rPr>
        <w:t xml:space="preserve"> </w:t>
      </w:r>
      <w:r w:rsidRPr="00E937CF">
        <w:rPr>
          <w:rStyle w:val="Notaapidipagina1"/>
          <w:lang w:val="en-US"/>
        </w:rPr>
        <w:t xml:space="preserve">« </w:t>
      </w:r>
      <w:r>
        <w:rPr>
          <w:rStyle w:val="Notaapidipagina1"/>
          <w:lang w:val="en-US"/>
        </w:rPr>
        <w:t xml:space="preserve">Political Aspects of Full </w:t>
      </w:r>
      <w:proofErr w:type="spellStart"/>
      <w:r>
        <w:rPr>
          <w:rStyle w:val="Notaapidipagina1"/>
          <w:lang w:val="en-US"/>
        </w:rPr>
        <w:t>Employement</w:t>
      </w:r>
      <w:proofErr w:type="spellEnd"/>
      <w:r>
        <w:rPr>
          <w:rStyle w:val="Notaapidipagina1"/>
          <w:lang w:val="en-US"/>
        </w:rPr>
        <w:t xml:space="preserve">», in </w:t>
      </w:r>
      <w:r>
        <w:rPr>
          <w:rStyle w:val="NotaapidipaginaCorsivo"/>
          <w:lang w:val="en-US"/>
        </w:rPr>
        <w:t>Selected Essays on the Dynamics of Capitalist Economy,</w:t>
      </w:r>
      <w:r>
        <w:rPr>
          <w:rStyle w:val="Notaapidipagina1"/>
          <w:lang w:val="en-US"/>
        </w:rPr>
        <w:t xml:space="preserve"> cit.</w:t>
      </w:r>
    </w:p>
  </w:footnote>
  <w:footnote w:id="21">
    <w:p w:rsidR="00B31336" w:rsidRDefault="00AA1DC6">
      <w:pPr>
        <w:pStyle w:val="Notaapidipagina0"/>
        <w:shd w:val="clear" w:color="auto" w:fill="auto"/>
        <w:tabs>
          <w:tab w:val="left" w:pos="542"/>
        </w:tabs>
        <w:ind w:right="60" w:firstLine="340"/>
        <w:jc w:val="both"/>
      </w:pPr>
      <w:r>
        <w:rPr>
          <w:vertAlign w:val="superscript"/>
        </w:rPr>
        <w:footnoteRef/>
      </w:r>
      <w:r>
        <w:tab/>
        <w:t>Questa difficoltà in cui ricorre la teoria economica borghese è stata recentemente affrontata, anche se</w:t>
      </w:r>
      <w:r>
        <w:t xml:space="preserve"> in modo indiretto, dai moderni teorici dell’equilibrio economico generale (per esempio K. </w:t>
      </w:r>
      <w:proofErr w:type="spellStart"/>
      <w:r>
        <w:t>Arrow</w:t>
      </w:r>
      <w:proofErr w:type="spellEnd"/>
      <w:r>
        <w:t xml:space="preserve">, « Competitive </w:t>
      </w:r>
      <w:proofErr w:type="spellStart"/>
      <w:r>
        <w:t>Equilibrium</w:t>
      </w:r>
      <w:proofErr w:type="spellEnd"/>
      <w:r>
        <w:t xml:space="preserve"> and Economie </w:t>
      </w:r>
      <w:proofErr w:type="spellStart"/>
      <w:r>
        <w:t>Analysis</w:t>
      </w:r>
      <w:proofErr w:type="spellEnd"/>
      <w:r>
        <w:t xml:space="preserve"> », in </w:t>
      </w:r>
      <w:r>
        <w:rPr>
          <w:rStyle w:val="NotaapidipaginaCorsivo0"/>
        </w:rPr>
        <w:t xml:space="preserve">The American Economie </w:t>
      </w:r>
      <w:proofErr w:type="spellStart"/>
      <w:r>
        <w:rPr>
          <w:rStyle w:val="NotaapidipaginaCorsivo0"/>
        </w:rPr>
        <w:t>Review</w:t>
      </w:r>
      <w:proofErr w:type="spellEnd"/>
      <w:r>
        <w:rPr>
          <w:rStyle w:val="NotaapidipaginaCorsivo0"/>
        </w:rPr>
        <w:t xml:space="preserve">, </w:t>
      </w:r>
      <w:r>
        <w:t>giugno, 1974) i quali sostengono che gli schemi di equilibrio economico ge</w:t>
      </w:r>
      <w:r>
        <w:t>nerale non possono fornire la descrizione del mercato reale ma possono essere utilizzati come efficaci strumenti di programmazione economica in quanto dimostrerebbero la possibilità di definire un sistema economico coerente in tutte le sue parti: tale idea</w:t>
      </w:r>
      <w:r>
        <w:t xml:space="preserve"> non è certo nuova (risale infatti a Oskar </w:t>
      </w:r>
      <w:proofErr w:type="spellStart"/>
      <w:r>
        <w:t>Lange</w:t>
      </w:r>
      <w:proofErr w:type="spellEnd"/>
      <w:r>
        <w:t>) ma merita secondo noi di essere approfondita e valutata cri</w:t>
      </w:r>
      <w:r>
        <w:softHyphen/>
        <w:t>ticamente anche alla luce dei risultati riportati in questo lavoro.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336" w:rsidRDefault="00B31336">
    <w:pPr>
      <w:rPr>
        <w:sz w:val="2"/>
        <w:szCs w:val="2"/>
      </w:rPr>
    </w:pPr>
    <w:r w:rsidRPr="00B31336">
      <w:pict>
        <v:shapetype id="_x0000_t202" coordsize="21600,21600" o:spt="202" path="m,l,21600r21600,l21600,xe">
          <v:stroke joinstyle="miter"/>
          <v:path gradientshapeok="t" o:connecttype="rect"/>
        </v:shapetype>
        <v:shape id="_x0000_s1025" type="#_x0000_t202" style="position:absolute;margin-left:161.55pt;margin-top:159.8pt;width:280.1pt;height:6.95pt;z-index:-188744064;mso-wrap-style:none;mso-wrap-distance-left:5pt;mso-wrap-distance-right:5pt;mso-position-horizontal-relative:page;mso-position-vertical-relative:page" wrapcoords="0 0" filled="f" stroked="f">
          <v:textbox style="mso-fit-shape-to-text:t" inset="0,0,0,0">
            <w:txbxContent>
              <w:p w:rsidR="00B31336" w:rsidRDefault="00B31336">
                <w:pPr>
                  <w:pStyle w:val="Intestazioneopidipagina0"/>
                  <w:shd w:val="clear" w:color="auto" w:fill="auto"/>
                  <w:tabs>
                    <w:tab w:val="right" w:pos="5602"/>
                  </w:tabs>
                  <w:spacing w:line="240" w:lineRule="auto"/>
                </w:pPr>
                <w:r>
                  <w:fldChar w:fldCharType="begin"/>
                </w:r>
                <w:r>
                  <w:instrText xml:space="preserve"> PAGE \* MERGEFORMAT </w:instrText>
                </w:r>
                <w:r>
                  <w:fldChar w:fldCharType="separate"/>
                </w:r>
                <w:r w:rsidR="00AA1DC6" w:rsidRPr="00AA1DC6">
                  <w:rPr>
                    <w:rStyle w:val="IntestazioneopidipaginaNoncorsivo"/>
                    <w:noProof/>
                  </w:rPr>
                  <w:t>148</w:t>
                </w:r>
                <w:r>
                  <w:fldChar w:fldCharType="end"/>
                </w:r>
                <w:r w:rsidR="00AA1DC6">
                  <w:rPr>
                    <w:rStyle w:val="IntestazioneopidipaginaNoncorsivo"/>
                  </w:rPr>
                  <w:tab/>
                </w:r>
                <w:r w:rsidR="00AA1DC6">
                  <w:rPr>
                    <w:rStyle w:val="Intestazioneopidipagina1"/>
                    <w:i/>
                    <w:iCs/>
                  </w:rPr>
                  <w:t xml:space="preserve">Pier Carlo </w:t>
                </w:r>
                <w:proofErr w:type="spellStart"/>
                <w:r w:rsidR="00AA1DC6">
                  <w:rPr>
                    <w:rStyle w:val="Intestazioneopidipagina1"/>
                    <w:i/>
                    <w:iCs/>
                  </w:rPr>
                  <w:t>Padoan</w:t>
                </w:r>
                <w:proofErr w:type="spellEnd"/>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336" w:rsidRDefault="00B31336">
    <w:pPr>
      <w:rPr>
        <w:sz w:val="2"/>
        <w:szCs w:val="2"/>
      </w:rPr>
    </w:pPr>
    <w:r w:rsidRPr="00B31336">
      <w:pict>
        <v:shapetype id="_x0000_t202" coordsize="21600,21600" o:spt="202" path="m,l,21600r21600,l21600,xe">
          <v:stroke joinstyle="miter"/>
          <v:path gradientshapeok="t" o:connecttype="rect"/>
        </v:shapetype>
        <v:shape id="_x0000_s1026" type="#_x0000_t202" style="position:absolute;margin-left:155.2pt;margin-top:160.05pt;width:282.7pt;height:8.15pt;z-index:-188744063;mso-wrap-style:none;mso-wrap-distance-left:5pt;mso-wrap-distance-right:5pt;mso-position-horizontal-relative:page;mso-position-vertical-relative:page" wrapcoords="0 0" filled="f" stroked="f">
          <v:textbox style="mso-fit-shape-to-text:t" inset="0,0,0,0">
            <w:txbxContent>
              <w:p w:rsidR="00B31336" w:rsidRDefault="00AA1DC6">
                <w:pPr>
                  <w:pStyle w:val="Intestazioneopidipagina0"/>
                  <w:shd w:val="clear" w:color="auto" w:fill="auto"/>
                  <w:tabs>
                    <w:tab w:val="right" w:pos="5654"/>
                  </w:tabs>
                  <w:spacing w:line="240" w:lineRule="auto"/>
                </w:pPr>
                <w:r>
                  <w:rPr>
                    <w:rStyle w:val="Intestazioneopidipagina1"/>
                    <w:i/>
                    <w:iCs/>
                  </w:rPr>
                  <w:t>Il fallimento del pensiero keynesiano</w:t>
                </w:r>
                <w:r>
                  <w:rPr>
                    <w:rStyle w:val="Intestazioneopidipagina1"/>
                    <w:i/>
                    <w:iCs/>
                  </w:rPr>
                  <w:tab/>
                </w:r>
                <w:fldSimple w:instr=" PAGE \* MERGEFORMAT ">
                  <w:r w:rsidRPr="00AA1DC6">
                    <w:rPr>
                      <w:rStyle w:val="IntestazioneopidipaginaNoncorsivo"/>
                      <w:noProof/>
                    </w:rPr>
                    <w:t>149</w:t>
                  </w:r>
                </w:fldSimple>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1334E"/>
    <w:multiLevelType w:val="multilevel"/>
    <w:tmpl w:val="0494254E"/>
    <w:lvl w:ilvl="0">
      <w:start w:val="10"/>
      <w:numFmt w:val="decimal"/>
      <w:lvlText w:val="%1"/>
      <w:lvlJc w:val="left"/>
      <w:rPr>
        <w:rFonts w:ascii="Sylfaen" w:eastAsia="Sylfaen" w:hAnsi="Sylfaen" w:cs="Sylfaen"/>
        <w:b w:val="0"/>
        <w:bCs w:val="0"/>
        <w:i w:val="0"/>
        <w:iCs w:val="0"/>
        <w:smallCaps w:val="0"/>
        <w:strike w:val="0"/>
        <w:color w:val="000000"/>
        <w:spacing w:val="0"/>
        <w:w w:val="100"/>
        <w:position w:val="0"/>
        <w:sz w:val="19"/>
        <w:szCs w:val="19"/>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A06106A"/>
    <w:multiLevelType w:val="multilevel"/>
    <w:tmpl w:val="C8CCC0B2"/>
    <w:lvl w:ilvl="0">
      <w:start w:val="10"/>
      <w:numFmt w:val="decimal"/>
      <w:lvlText w:val="%1"/>
      <w:lvlJc w:val="left"/>
      <w:rPr>
        <w:rFonts w:ascii="Sylfaen" w:eastAsia="Sylfaen" w:hAnsi="Sylfaen" w:cs="Sylfaen"/>
        <w:b w:val="0"/>
        <w:bCs w:val="0"/>
        <w:i w:val="0"/>
        <w:iCs w:val="0"/>
        <w:smallCaps w:val="0"/>
        <w:strike w:val="0"/>
        <w:color w:val="000000"/>
        <w:spacing w:val="0"/>
        <w:w w:val="100"/>
        <w:position w:val="0"/>
        <w:sz w:val="16"/>
        <w:szCs w:val="16"/>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1BE23FF"/>
    <w:multiLevelType w:val="multilevel"/>
    <w:tmpl w:val="5994107E"/>
    <w:lvl w:ilvl="0">
      <w:start w:val="1"/>
      <w:numFmt w:val="lowerLetter"/>
      <w:lvlText w:val="%1)"/>
      <w:lvlJc w:val="left"/>
      <w:rPr>
        <w:rFonts w:ascii="Sylfaen" w:eastAsia="Sylfaen" w:hAnsi="Sylfaen" w:cs="Sylfaen"/>
        <w:b w:val="0"/>
        <w:bCs w:val="0"/>
        <w:i/>
        <w:iCs/>
        <w:smallCaps w:val="0"/>
        <w:strike w:val="0"/>
        <w:color w:val="000000"/>
        <w:spacing w:val="0"/>
        <w:w w:val="100"/>
        <w:position w:val="0"/>
        <w:sz w:val="19"/>
        <w:szCs w:val="19"/>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8B91BB2"/>
    <w:multiLevelType w:val="multilevel"/>
    <w:tmpl w:val="82A69066"/>
    <w:lvl w:ilvl="0">
      <w:start w:val="1"/>
      <w:numFmt w:val="decimal"/>
      <w:lvlText w:val="%1"/>
      <w:lvlJc w:val="left"/>
      <w:rPr>
        <w:rFonts w:ascii="Sylfaen" w:eastAsia="Sylfaen" w:hAnsi="Sylfaen" w:cs="Sylfaen"/>
        <w:b w:val="0"/>
        <w:bCs w:val="0"/>
        <w:i w:val="0"/>
        <w:iCs w:val="0"/>
        <w:smallCaps w:val="0"/>
        <w:strike w:val="0"/>
        <w:color w:val="000000"/>
        <w:spacing w:val="0"/>
        <w:w w:val="100"/>
        <w:position w:val="0"/>
        <w:sz w:val="16"/>
        <w:szCs w:val="16"/>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9284C78"/>
    <w:multiLevelType w:val="multilevel"/>
    <w:tmpl w:val="8D627A72"/>
    <w:lvl w:ilvl="0">
      <w:start w:val="1"/>
      <w:numFmt w:val="decimal"/>
      <w:lvlText w:val="%1."/>
      <w:lvlJc w:val="left"/>
      <w:rPr>
        <w:rFonts w:ascii="Sylfaen" w:eastAsia="Sylfaen" w:hAnsi="Sylfaen" w:cs="Sylfaen"/>
        <w:b w:val="0"/>
        <w:bCs w:val="0"/>
        <w:i w:val="0"/>
        <w:iCs w:val="0"/>
        <w:smallCaps w:val="0"/>
        <w:strike w:val="0"/>
        <w:color w:val="000000"/>
        <w:spacing w:val="0"/>
        <w:w w:val="100"/>
        <w:position w:val="0"/>
        <w:sz w:val="19"/>
        <w:szCs w:val="19"/>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evenAndOddHeaders/>
  <w:drawingGridHorizontalSpacing w:val="181"/>
  <w:drawingGridVerticalSpacing w:val="181"/>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doNotExpandShiftReturn/>
  </w:compat>
  <w:rsids>
    <w:rsidRoot w:val="00B31336"/>
    <w:rsid w:val="00AA1DC6"/>
    <w:rsid w:val="00B31336"/>
    <w:rsid w:val="00E937C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B31336"/>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B31336"/>
    <w:rPr>
      <w:color w:val="0066CC"/>
      <w:u w:val="single"/>
    </w:rPr>
  </w:style>
  <w:style w:type="character" w:customStyle="1" w:styleId="Notaapidipagina2">
    <w:name w:val="Nota a piè di pagina (2)_"/>
    <w:basedOn w:val="Carpredefinitoparagrafo"/>
    <w:link w:val="Notaapidipagina20"/>
    <w:rsid w:val="00B31336"/>
    <w:rPr>
      <w:rFonts w:ascii="Sylfaen" w:eastAsia="Sylfaen" w:hAnsi="Sylfaen" w:cs="Sylfaen"/>
      <w:b w:val="0"/>
      <w:bCs w:val="0"/>
      <w:i/>
      <w:iCs/>
      <w:smallCaps w:val="0"/>
      <w:strike w:val="0"/>
      <w:sz w:val="16"/>
      <w:szCs w:val="16"/>
      <w:u w:val="none"/>
    </w:rPr>
  </w:style>
  <w:style w:type="character" w:customStyle="1" w:styleId="Notaapidipagina21">
    <w:name w:val="Nota a piè di pagina (2)"/>
    <w:basedOn w:val="Notaapidipagina2"/>
    <w:rsid w:val="00B31336"/>
    <w:rPr>
      <w:color w:val="000000"/>
      <w:spacing w:val="0"/>
      <w:w w:val="100"/>
      <w:position w:val="0"/>
      <w:lang w:val="it-IT"/>
    </w:rPr>
  </w:style>
  <w:style w:type="character" w:customStyle="1" w:styleId="Notaapidipagina2Noncorsivo">
    <w:name w:val="Nota a piè di pagina (2) + Non corsivo"/>
    <w:basedOn w:val="Notaapidipagina2"/>
    <w:rsid w:val="00B31336"/>
    <w:rPr>
      <w:i/>
      <w:iCs/>
      <w:color w:val="000000"/>
      <w:spacing w:val="0"/>
      <w:w w:val="100"/>
      <w:position w:val="0"/>
      <w:lang w:val="it-IT"/>
    </w:rPr>
  </w:style>
  <w:style w:type="character" w:customStyle="1" w:styleId="Notaapidipagina27ptNoncorsivoMaiuscoletto">
    <w:name w:val="Nota a piè di pagina (2) + 7 pt;Non corsivo;Maiuscoletto"/>
    <w:basedOn w:val="Notaapidipagina2"/>
    <w:rsid w:val="00B31336"/>
    <w:rPr>
      <w:i/>
      <w:iCs/>
      <w:smallCaps/>
      <w:color w:val="000000"/>
      <w:spacing w:val="0"/>
      <w:w w:val="100"/>
      <w:position w:val="0"/>
      <w:sz w:val="14"/>
      <w:szCs w:val="14"/>
      <w:lang w:val="en-US"/>
    </w:rPr>
  </w:style>
  <w:style w:type="character" w:customStyle="1" w:styleId="Notaapidipagina">
    <w:name w:val="Nota a piè di pagina_"/>
    <w:basedOn w:val="Carpredefinitoparagrafo"/>
    <w:link w:val="Notaapidipagina0"/>
    <w:rsid w:val="00B31336"/>
    <w:rPr>
      <w:rFonts w:ascii="Sylfaen" w:eastAsia="Sylfaen" w:hAnsi="Sylfaen" w:cs="Sylfaen"/>
      <w:b w:val="0"/>
      <w:bCs w:val="0"/>
      <w:i w:val="0"/>
      <w:iCs w:val="0"/>
      <w:smallCaps w:val="0"/>
      <w:strike w:val="0"/>
      <w:sz w:val="16"/>
      <w:szCs w:val="16"/>
      <w:u w:val="none"/>
    </w:rPr>
  </w:style>
  <w:style w:type="character" w:customStyle="1" w:styleId="Notaapidipagina1">
    <w:name w:val="Nota a piè di pagina"/>
    <w:basedOn w:val="Notaapidipagina"/>
    <w:rsid w:val="00B31336"/>
    <w:rPr>
      <w:color w:val="000000"/>
      <w:spacing w:val="0"/>
      <w:w w:val="100"/>
      <w:position w:val="0"/>
      <w:lang w:val="it-IT"/>
    </w:rPr>
  </w:style>
  <w:style w:type="character" w:customStyle="1" w:styleId="Notaapidipagina7ptMaiuscoletto">
    <w:name w:val="Nota a piè di pagina + 7 pt;Maiuscoletto"/>
    <w:basedOn w:val="Notaapidipagina"/>
    <w:rsid w:val="00B31336"/>
    <w:rPr>
      <w:smallCaps/>
      <w:color w:val="000000"/>
      <w:spacing w:val="0"/>
      <w:w w:val="100"/>
      <w:position w:val="0"/>
      <w:sz w:val="14"/>
      <w:szCs w:val="14"/>
      <w:lang w:val="it-IT"/>
    </w:rPr>
  </w:style>
  <w:style w:type="character" w:customStyle="1" w:styleId="NotaapidipaginaCorsivo">
    <w:name w:val="Nota a piè di pagina + Corsivo"/>
    <w:basedOn w:val="Notaapidipagina"/>
    <w:rsid w:val="00B31336"/>
    <w:rPr>
      <w:i/>
      <w:iCs/>
      <w:color w:val="000000"/>
      <w:spacing w:val="0"/>
      <w:w w:val="100"/>
      <w:position w:val="0"/>
      <w:lang w:val="it-IT"/>
    </w:rPr>
  </w:style>
  <w:style w:type="character" w:customStyle="1" w:styleId="Notaapidipagina7pt">
    <w:name w:val="Nota a piè di pagina + 7 pt"/>
    <w:basedOn w:val="Notaapidipagina"/>
    <w:rsid w:val="00B31336"/>
    <w:rPr>
      <w:color w:val="000000"/>
      <w:spacing w:val="0"/>
      <w:w w:val="100"/>
      <w:position w:val="0"/>
      <w:sz w:val="14"/>
      <w:szCs w:val="14"/>
      <w:lang w:val="it-IT"/>
    </w:rPr>
  </w:style>
  <w:style w:type="character" w:customStyle="1" w:styleId="Notaapidipagina7ptMaiuscoletto0">
    <w:name w:val="Nota a piè di pagina + 7 pt;Maiuscoletto"/>
    <w:basedOn w:val="Notaapidipagina"/>
    <w:rsid w:val="00B31336"/>
    <w:rPr>
      <w:smallCaps/>
      <w:color w:val="000000"/>
      <w:spacing w:val="0"/>
      <w:w w:val="100"/>
      <w:position w:val="0"/>
      <w:sz w:val="14"/>
      <w:szCs w:val="14"/>
      <w:lang w:val="it-IT"/>
    </w:rPr>
  </w:style>
  <w:style w:type="character" w:customStyle="1" w:styleId="NotaapidipaginaCorsivo0">
    <w:name w:val="Nota a piè di pagina + Corsivo"/>
    <w:basedOn w:val="Notaapidipagina"/>
    <w:rsid w:val="00B31336"/>
    <w:rPr>
      <w:i/>
      <w:iCs/>
      <w:color w:val="000000"/>
      <w:spacing w:val="0"/>
      <w:w w:val="100"/>
      <w:position w:val="0"/>
      <w:lang w:val="it-IT"/>
    </w:rPr>
  </w:style>
  <w:style w:type="character" w:customStyle="1" w:styleId="Notaapidipagina7pt0">
    <w:name w:val="Nota a piè di pagina + 7 pt"/>
    <w:basedOn w:val="Notaapidipagina"/>
    <w:rsid w:val="00B31336"/>
    <w:rPr>
      <w:color w:val="000000"/>
      <w:spacing w:val="0"/>
      <w:w w:val="100"/>
      <w:position w:val="0"/>
      <w:sz w:val="14"/>
      <w:szCs w:val="14"/>
      <w:lang w:val="it-IT"/>
    </w:rPr>
  </w:style>
  <w:style w:type="character" w:customStyle="1" w:styleId="Notaapidipagina7pt1">
    <w:name w:val="Nota a piè di pagina + 7 pt"/>
    <w:basedOn w:val="Notaapidipagina"/>
    <w:rsid w:val="00B31336"/>
    <w:rPr>
      <w:color w:val="000000"/>
      <w:spacing w:val="0"/>
      <w:w w:val="100"/>
      <w:position w:val="0"/>
      <w:sz w:val="14"/>
      <w:szCs w:val="14"/>
      <w:lang w:val="it-IT"/>
    </w:rPr>
  </w:style>
  <w:style w:type="character" w:customStyle="1" w:styleId="Notaapidipagina7ptCorsivoSpaziatura0pt">
    <w:name w:val="Nota a piè di pagina + 7 pt;Corsivo;Spaziatura 0 pt"/>
    <w:basedOn w:val="Notaapidipagina"/>
    <w:rsid w:val="00B31336"/>
    <w:rPr>
      <w:i/>
      <w:iCs/>
      <w:color w:val="000000"/>
      <w:spacing w:val="-10"/>
      <w:w w:val="100"/>
      <w:position w:val="0"/>
      <w:sz w:val="14"/>
      <w:szCs w:val="14"/>
      <w:lang w:val="it-IT"/>
    </w:rPr>
  </w:style>
  <w:style w:type="character" w:customStyle="1" w:styleId="Intestazione1">
    <w:name w:val="Intestazione #1_"/>
    <w:basedOn w:val="Carpredefinitoparagrafo"/>
    <w:link w:val="Intestazione10"/>
    <w:rsid w:val="00B31336"/>
    <w:rPr>
      <w:rFonts w:ascii="Sylfaen" w:eastAsia="Sylfaen" w:hAnsi="Sylfaen" w:cs="Sylfaen"/>
      <w:b w:val="0"/>
      <w:bCs w:val="0"/>
      <w:i w:val="0"/>
      <w:iCs w:val="0"/>
      <w:smallCaps w:val="0"/>
      <w:strike w:val="0"/>
      <w:spacing w:val="-20"/>
      <w:sz w:val="129"/>
      <w:szCs w:val="129"/>
      <w:u w:val="none"/>
    </w:rPr>
  </w:style>
  <w:style w:type="character" w:customStyle="1" w:styleId="Intestazione1CourierNew37ptCorsivoMaiuscolettoSpaziatura0pt">
    <w:name w:val="Intestazione #1 + Courier New;37 pt;Corsivo;Maiuscoletto;Spaziatura 0 pt"/>
    <w:basedOn w:val="Intestazione1"/>
    <w:rsid w:val="00B31336"/>
    <w:rPr>
      <w:rFonts w:ascii="Courier New" w:eastAsia="Courier New" w:hAnsi="Courier New" w:cs="Courier New"/>
      <w:i/>
      <w:iCs/>
      <w:smallCaps/>
      <w:color w:val="000000"/>
      <w:spacing w:val="0"/>
      <w:w w:val="100"/>
      <w:position w:val="0"/>
      <w:sz w:val="74"/>
      <w:szCs w:val="74"/>
      <w:lang w:val="it-IT"/>
    </w:rPr>
  </w:style>
  <w:style w:type="character" w:customStyle="1" w:styleId="Corpodeltesto2">
    <w:name w:val="Corpo del testo (2)_"/>
    <w:basedOn w:val="Carpredefinitoparagrafo"/>
    <w:link w:val="Corpodeltesto20"/>
    <w:rsid w:val="00B31336"/>
    <w:rPr>
      <w:rFonts w:ascii="Sylfaen" w:eastAsia="Sylfaen" w:hAnsi="Sylfaen" w:cs="Sylfaen"/>
      <w:b w:val="0"/>
      <w:bCs w:val="0"/>
      <w:i w:val="0"/>
      <w:iCs w:val="0"/>
      <w:smallCaps w:val="0"/>
      <w:strike w:val="0"/>
      <w:sz w:val="33"/>
      <w:szCs w:val="33"/>
      <w:u w:val="none"/>
    </w:rPr>
  </w:style>
  <w:style w:type="character" w:customStyle="1" w:styleId="Corpodeltesto3">
    <w:name w:val="Corpo del testo (3)_"/>
    <w:basedOn w:val="Carpredefinitoparagrafo"/>
    <w:link w:val="Corpodeltesto30"/>
    <w:rsid w:val="00B31336"/>
    <w:rPr>
      <w:rFonts w:ascii="Sylfaen" w:eastAsia="Sylfaen" w:hAnsi="Sylfaen" w:cs="Sylfaen"/>
      <w:b w:val="0"/>
      <w:bCs w:val="0"/>
      <w:i w:val="0"/>
      <w:iCs w:val="0"/>
      <w:smallCaps w:val="0"/>
      <w:strike w:val="0"/>
      <w:spacing w:val="20"/>
      <w:sz w:val="29"/>
      <w:szCs w:val="29"/>
      <w:u w:val="none"/>
    </w:rPr>
  </w:style>
  <w:style w:type="character" w:customStyle="1" w:styleId="Corpodeltesto31">
    <w:name w:val="Corpo del testo (3)"/>
    <w:basedOn w:val="Corpodeltesto3"/>
    <w:rsid w:val="00B31336"/>
    <w:rPr>
      <w:color w:val="FFFFFF"/>
      <w:w w:val="100"/>
      <w:position w:val="0"/>
      <w:lang w:val="it-IT"/>
    </w:rPr>
  </w:style>
  <w:style w:type="character" w:customStyle="1" w:styleId="Corpodeltesto4">
    <w:name w:val="Corpo del testo (4)_"/>
    <w:basedOn w:val="Carpredefinitoparagrafo"/>
    <w:link w:val="Corpodeltesto40"/>
    <w:rsid w:val="00B31336"/>
    <w:rPr>
      <w:rFonts w:ascii="Sylfaen" w:eastAsia="Sylfaen" w:hAnsi="Sylfaen" w:cs="Sylfaen"/>
      <w:b w:val="0"/>
      <w:bCs w:val="0"/>
      <w:i w:val="0"/>
      <w:iCs w:val="0"/>
      <w:smallCaps w:val="0"/>
      <w:strike w:val="0"/>
      <w:sz w:val="44"/>
      <w:szCs w:val="44"/>
      <w:u w:val="none"/>
    </w:rPr>
  </w:style>
  <w:style w:type="character" w:customStyle="1" w:styleId="Intestazione2">
    <w:name w:val="Intestazione #2_"/>
    <w:basedOn w:val="Carpredefinitoparagrafo"/>
    <w:link w:val="Intestazione20"/>
    <w:rsid w:val="00B31336"/>
    <w:rPr>
      <w:rFonts w:ascii="Sylfaen" w:eastAsia="Sylfaen" w:hAnsi="Sylfaen" w:cs="Sylfaen"/>
      <w:b w:val="0"/>
      <w:bCs w:val="0"/>
      <w:i w:val="0"/>
      <w:iCs w:val="0"/>
      <w:smallCaps w:val="0"/>
      <w:strike w:val="0"/>
      <w:sz w:val="21"/>
      <w:szCs w:val="21"/>
      <w:u w:val="none"/>
    </w:rPr>
  </w:style>
  <w:style w:type="character" w:customStyle="1" w:styleId="Intestazione21">
    <w:name w:val="Intestazione #2"/>
    <w:basedOn w:val="Intestazione2"/>
    <w:rsid w:val="00B31336"/>
    <w:rPr>
      <w:color w:val="000000"/>
      <w:spacing w:val="0"/>
      <w:w w:val="100"/>
      <w:position w:val="0"/>
      <w:lang w:val="it-IT"/>
    </w:rPr>
  </w:style>
  <w:style w:type="character" w:customStyle="1" w:styleId="Corpodeltesto5">
    <w:name w:val="Corpo del testo (5)_"/>
    <w:basedOn w:val="Carpredefinitoparagrafo"/>
    <w:link w:val="Corpodeltesto50"/>
    <w:rsid w:val="00B31336"/>
    <w:rPr>
      <w:rFonts w:ascii="Sylfaen" w:eastAsia="Sylfaen" w:hAnsi="Sylfaen" w:cs="Sylfaen"/>
      <w:b w:val="0"/>
      <w:bCs w:val="0"/>
      <w:i/>
      <w:iCs/>
      <w:smallCaps w:val="0"/>
      <w:strike w:val="0"/>
      <w:sz w:val="19"/>
      <w:szCs w:val="19"/>
      <w:u w:val="none"/>
    </w:rPr>
  </w:style>
  <w:style w:type="character" w:customStyle="1" w:styleId="Corpodeltesto51">
    <w:name w:val="Corpo del testo (5)"/>
    <w:basedOn w:val="Corpodeltesto5"/>
    <w:rsid w:val="00B31336"/>
    <w:rPr>
      <w:color w:val="000000"/>
      <w:spacing w:val="0"/>
      <w:w w:val="100"/>
      <w:position w:val="0"/>
      <w:lang w:val="it-IT"/>
    </w:rPr>
  </w:style>
  <w:style w:type="character" w:customStyle="1" w:styleId="Corpodeltesto5Noncorsivo">
    <w:name w:val="Corpo del testo (5) + Non corsivo"/>
    <w:basedOn w:val="Corpodeltesto5"/>
    <w:rsid w:val="00B31336"/>
    <w:rPr>
      <w:i/>
      <w:iCs/>
      <w:color w:val="000000"/>
      <w:spacing w:val="0"/>
      <w:w w:val="100"/>
      <w:position w:val="0"/>
      <w:lang w:val="it-IT"/>
    </w:rPr>
  </w:style>
  <w:style w:type="character" w:customStyle="1" w:styleId="Intestazioneopidipagina">
    <w:name w:val="Intestazione o piè di pagina_"/>
    <w:basedOn w:val="Carpredefinitoparagrafo"/>
    <w:link w:val="Intestazioneopidipagina0"/>
    <w:rsid w:val="00B31336"/>
    <w:rPr>
      <w:rFonts w:ascii="Sylfaen" w:eastAsia="Sylfaen" w:hAnsi="Sylfaen" w:cs="Sylfaen"/>
      <w:b w:val="0"/>
      <w:bCs w:val="0"/>
      <w:i/>
      <w:iCs/>
      <w:smallCaps w:val="0"/>
      <w:strike w:val="0"/>
      <w:sz w:val="16"/>
      <w:szCs w:val="16"/>
      <w:u w:val="none"/>
    </w:rPr>
  </w:style>
  <w:style w:type="character" w:customStyle="1" w:styleId="IntestazioneopidipaginaNoncorsivo">
    <w:name w:val="Intestazione o piè di pagina + Non corsivo"/>
    <w:basedOn w:val="Intestazioneopidipagina"/>
    <w:rsid w:val="00B31336"/>
    <w:rPr>
      <w:i/>
      <w:iCs/>
      <w:color w:val="000000"/>
      <w:spacing w:val="0"/>
      <w:w w:val="100"/>
      <w:position w:val="0"/>
      <w:lang w:val="it-IT"/>
    </w:rPr>
  </w:style>
  <w:style w:type="character" w:customStyle="1" w:styleId="Intestazioneopidipagina1">
    <w:name w:val="Intestazione o piè di pagina"/>
    <w:basedOn w:val="Intestazioneopidipagina"/>
    <w:rsid w:val="00B31336"/>
    <w:rPr>
      <w:color w:val="000000"/>
      <w:spacing w:val="0"/>
      <w:w w:val="100"/>
      <w:position w:val="0"/>
      <w:lang w:val="it-IT"/>
    </w:rPr>
  </w:style>
  <w:style w:type="character" w:customStyle="1" w:styleId="Corpodeltesto">
    <w:name w:val="Corpo del testo_"/>
    <w:basedOn w:val="Carpredefinitoparagrafo"/>
    <w:link w:val="Corpodeltesto21"/>
    <w:rsid w:val="00B31336"/>
    <w:rPr>
      <w:rFonts w:ascii="Sylfaen" w:eastAsia="Sylfaen" w:hAnsi="Sylfaen" w:cs="Sylfaen"/>
      <w:b w:val="0"/>
      <w:bCs w:val="0"/>
      <w:i w:val="0"/>
      <w:iCs w:val="0"/>
      <w:smallCaps w:val="0"/>
      <w:strike w:val="0"/>
      <w:sz w:val="19"/>
      <w:szCs w:val="19"/>
      <w:u w:val="none"/>
    </w:rPr>
  </w:style>
  <w:style w:type="character" w:customStyle="1" w:styleId="CorpodeltestoGaramond105ptGrassetto">
    <w:name w:val="Corpo del testo + Garamond;10;5 pt;Grassetto"/>
    <w:basedOn w:val="Corpodeltesto"/>
    <w:rsid w:val="00B31336"/>
    <w:rPr>
      <w:rFonts w:ascii="Garamond" w:eastAsia="Garamond" w:hAnsi="Garamond" w:cs="Garamond"/>
      <w:b/>
      <w:bCs/>
      <w:color w:val="000000"/>
      <w:spacing w:val="0"/>
      <w:w w:val="100"/>
      <w:position w:val="0"/>
      <w:sz w:val="21"/>
      <w:szCs w:val="21"/>
    </w:rPr>
  </w:style>
  <w:style w:type="character" w:customStyle="1" w:styleId="CorpodeltestoGaramond6ptGrassetto">
    <w:name w:val="Corpo del testo + Garamond;6 pt;Grassetto"/>
    <w:basedOn w:val="Corpodeltesto"/>
    <w:rsid w:val="00B31336"/>
    <w:rPr>
      <w:rFonts w:ascii="Garamond" w:eastAsia="Garamond" w:hAnsi="Garamond" w:cs="Garamond"/>
      <w:b/>
      <w:bCs/>
      <w:color w:val="000000"/>
      <w:spacing w:val="0"/>
      <w:w w:val="100"/>
      <w:position w:val="0"/>
      <w:sz w:val="12"/>
      <w:szCs w:val="12"/>
      <w:lang w:val="it-IT"/>
    </w:rPr>
  </w:style>
  <w:style w:type="character" w:customStyle="1" w:styleId="CorpodeltestoCorsivo">
    <w:name w:val="Corpo del testo + Corsivo"/>
    <w:basedOn w:val="Corpodeltesto"/>
    <w:rsid w:val="00B31336"/>
    <w:rPr>
      <w:i/>
      <w:iCs/>
      <w:color w:val="000000"/>
      <w:spacing w:val="0"/>
      <w:w w:val="100"/>
      <w:position w:val="0"/>
      <w:lang w:val="it-IT"/>
    </w:rPr>
  </w:style>
  <w:style w:type="character" w:customStyle="1" w:styleId="Corpodeltesto1">
    <w:name w:val="Corpo del testo1"/>
    <w:basedOn w:val="Corpodeltesto"/>
    <w:rsid w:val="00B31336"/>
    <w:rPr>
      <w:color w:val="000000"/>
      <w:spacing w:val="0"/>
      <w:w w:val="100"/>
      <w:position w:val="0"/>
      <w:lang w:val="it-IT"/>
    </w:rPr>
  </w:style>
  <w:style w:type="character" w:customStyle="1" w:styleId="Corpodeltesto6">
    <w:name w:val="Corpo del testo (6)_"/>
    <w:basedOn w:val="Carpredefinitoparagrafo"/>
    <w:link w:val="Corpodeltesto60"/>
    <w:rsid w:val="00B31336"/>
    <w:rPr>
      <w:rFonts w:ascii="Sylfaen" w:eastAsia="Sylfaen" w:hAnsi="Sylfaen" w:cs="Sylfaen"/>
      <w:b w:val="0"/>
      <w:bCs w:val="0"/>
      <w:i w:val="0"/>
      <w:iCs w:val="0"/>
      <w:smallCaps w:val="0"/>
      <w:strike w:val="0"/>
      <w:sz w:val="16"/>
      <w:szCs w:val="16"/>
      <w:u w:val="none"/>
    </w:rPr>
  </w:style>
  <w:style w:type="character" w:customStyle="1" w:styleId="Corpodeltesto61">
    <w:name w:val="Corpo del testo (6)"/>
    <w:basedOn w:val="Corpodeltesto6"/>
    <w:rsid w:val="00B31336"/>
    <w:rPr>
      <w:color w:val="000000"/>
      <w:spacing w:val="0"/>
      <w:w w:val="100"/>
      <w:position w:val="0"/>
      <w:lang w:val="it-IT"/>
    </w:rPr>
  </w:style>
  <w:style w:type="character" w:customStyle="1" w:styleId="Corpodeltesto6Corsivo">
    <w:name w:val="Corpo del testo (6) + Corsivo"/>
    <w:basedOn w:val="Corpodeltesto6"/>
    <w:rsid w:val="00B31336"/>
    <w:rPr>
      <w:i/>
      <w:iCs/>
      <w:color w:val="000000"/>
      <w:spacing w:val="0"/>
      <w:w w:val="100"/>
      <w:position w:val="0"/>
      <w:lang w:val="it-IT"/>
    </w:rPr>
  </w:style>
  <w:style w:type="character" w:customStyle="1" w:styleId="Corpodeltesto67ptMaiuscoletto">
    <w:name w:val="Corpo del testo (6) + 7 pt;Maiuscoletto"/>
    <w:basedOn w:val="Corpodeltesto6"/>
    <w:rsid w:val="00B31336"/>
    <w:rPr>
      <w:smallCaps/>
      <w:color w:val="000000"/>
      <w:spacing w:val="0"/>
      <w:w w:val="100"/>
      <w:position w:val="0"/>
      <w:sz w:val="14"/>
      <w:szCs w:val="14"/>
      <w:lang w:val="it-IT"/>
    </w:rPr>
  </w:style>
  <w:style w:type="character" w:customStyle="1" w:styleId="Corpodeltesto7">
    <w:name w:val="Corpo del testo (7)_"/>
    <w:basedOn w:val="Carpredefinitoparagrafo"/>
    <w:link w:val="Corpodeltesto70"/>
    <w:rsid w:val="00B31336"/>
    <w:rPr>
      <w:rFonts w:ascii="Sylfaen" w:eastAsia="Sylfaen" w:hAnsi="Sylfaen" w:cs="Sylfaen"/>
      <w:b w:val="0"/>
      <w:bCs w:val="0"/>
      <w:i/>
      <w:iCs/>
      <w:smallCaps w:val="0"/>
      <w:strike w:val="0"/>
      <w:sz w:val="16"/>
      <w:szCs w:val="16"/>
      <w:u w:val="none"/>
    </w:rPr>
  </w:style>
  <w:style w:type="character" w:customStyle="1" w:styleId="Corpodeltesto77ptNoncorsivo">
    <w:name w:val="Corpo del testo (7) + 7 pt;Non corsivo"/>
    <w:basedOn w:val="Corpodeltesto7"/>
    <w:rsid w:val="00B31336"/>
    <w:rPr>
      <w:i/>
      <w:iCs/>
      <w:color w:val="000000"/>
      <w:spacing w:val="0"/>
      <w:w w:val="100"/>
      <w:position w:val="0"/>
      <w:sz w:val="14"/>
      <w:szCs w:val="14"/>
      <w:lang w:val="it-IT"/>
    </w:rPr>
  </w:style>
  <w:style w:type="character" w:customStyle="1" w:styleId="Corpodeltesto77ptNoncorsivo0">
    <w:name w:val="Corpo del testo (7) + 7 pt;Non corsivo"/>
    <w:basedOn w:val="Corpodeltesto7"/>
    <w:rsid w:val="00B31336"/>
    <w:rPr>
      <w:i/>
      <w:iCs/>
      <w:color w:val="000000"/>
      <w:spacing w:val="0"/>
      <w:w w:val="100"/>
      <w:position w:val="0"/>
      <w:sz w:val="14"/>
      <w:szCs w:val="14"/>
      <w:lang w:val="it-IT"/>
    </w:rPr>
  </w:style>
  <w:style w:type="character" w:customStyle="1" w:styleId="Corpodeltesto7Noncorsivo">
    <w:name w:val="Corpo del testo (7) + Non corsivo"/>
    <w:basedOn w:val="Corpodeltesto7"/>
    <w:rsid w:val="00B31336"/>
    <w:rPr>
      <w:i/>
      <w:iCs/>
      <w:color w:val="000000"/>
      <w:spacing w:val="0"/>
      <w:w w:val="100"/>
      <w:position w:val="0"/>
      <w:lang w:val="it-IT"/>
    </w:rPr>
  </w:style>
  <w:style w:type="character" w:customStyle="1" w:styleId="Corpodeltesto71">
    <w:name w:val="Corpo del testo (7)"/>
    <w:basedOn w:val="Corpodeltesto7"/>
    <w:rsid w:val="00B31336"/>
    <w:rPr>
      <w:color w:val="000000"/>
      <w:spacing w:val="0"/>
      <w:w w:val="100"/>
      <w:position w:val="0"/>
      <w:lang w:val="it-IT"/>
    </w:rPr>
  </w:style>
  <w:style w:type="character" w:customStyle="1" w:styleId="CorpodeltestoCorsivo0">
    <w:name w:val="Corpo del testo + Corsivo"/>
    <w:basedOn w:val="Corpodeltesto"/>
    <w:rsid w:val="00B31336"/>
    <w:rPr>
      <w:i/>
      <w:iCs/>
      <w:color w:val="000000"/>
      <w:spacing w:val="0"/>
      <w:w w:val="100"/>
      <w:position w:val="0"/>
      <w:lang w:val="it-IT"/>
    </w:rPr>
  </w:style>
  <w:style w:type="paragraph" w:customStyle="1" w:styleId="Notaapidipagina20">
    <w:name w:val="Nota a piè di pagina (2)"/>
    <w:basedOn w:val="Normale"/>
    <w:link w:val="Notaapidipagina2"/>
    <w:rsid w:val="00B31336"/>
    <w:pPr>
      <w:shd w:val="clear" w:color="auto" w:fill="FFFFFF"/>
      <w:spacing w:line="168" w:lineRule="exact"/>
    </w:pPr>
    <w:rPr>
      <w:rFonts w:ascii="Sylfaen" w:eastAsia="Sylfaen" w:hAnsi="Sylfaen" w:cs="Sylfaen"/>
      <w:i/>
      <w:iCs/>
      <w:sz w:val="16"/>
      <w:szCs w:val="16"/>
    </w:rPr>
  </w:style>
  <w:style w:type="paragraph" w:customStyle="1" w:styleId="Notaapidipagina0">
    <w:name w:val="Nota a piè di pagina"/>
    <w:basedOn w:val="Normale"/>
    <w:link w:val="Notaapidipagina"/>
    <w:rsid w:val="00B31336"/>
    <w:pPr>
      <w:shd w:val="clear" w:color="auto" w:fill="FFFFFF"/>
      <w:spacing w:line="168" w:lineRule="exact"/>
    </w:pPr>
    <w:rPr>
      <w:rFonts w:ascii="Sylfaen" w:eastAsia="Sylfaen" w:hAnsi="Sylfaen" w:cs="Sylfaen"/>
      <w:sz w:val="16"/>
      <w:szCs w:val="16"/>
    </w:rPr>
  </w:style>
  <w:style w:type="paragraph" w:customStyle="1" w:styleId="Intestazione10">
    <w:name w:val="Intestazione #1"/>
    <w:basedOn w:val="Normale"/>
    <w:link w:val="Intestazione1"/>
    <w:rsid w:val="00B31336"/>
    <w:pPr>
      <w:shd w:val="clear" w:color="auto" w:fill="FFFFFF"/>
      <w:spacing w:after="480" w:line="0" w:lineRule="atLeast"/>
      <w:jc w:val="both"/>
      <w:outlineLvl w:val="0"/>
    </w:pPr>
    <w:rPr>
      <w:rFonts w:ascii="Sylfaen" w:eastAsia="Sylfaen" w:hAnsi="Sylfaen" w:cs="Sylfaen"/>
      <w:spacing w:val="-20"/>
      <w:sz w:val="129"/>
      <w:szCs w:val="129"/>
    </w:rPr>
  </w:style>
  <w:style w:type="paragraph" w:customStyle="1" w:styleId="Corpodeltesto20">
    <w:name w:val="Corpo del testo (2)"/>
    <w:basedOn w:val="Normale"/>
    <w:link w:val="Corpodeltesto2"/>
    <w:rsid w:val="00B31336"/>
    <w:pPr>
      <w:shd w:val="clear" w:color="auto" w:fill="FFFFFF"/>
      <w:spacing w:before="480" w:line="0" w:lineRule="atLeast"/>
      <w:jc w:val="right"/>
    </w:pPr>
    <w:rPr>
      <w:rFonts w:ascii="Sylfaen" w:eastAsia="Sylfaen" w:hAnsi="Sylfaen" w:cs="Sylfaen"/>
      <w:sz w:val="33"/>
      <w:szCs w:val="33"/>
    </w:rPr>
  </w:style>
  <w:style w:type="paragraph" w:customStyle="1" w:styleId="Corpodeltesto30">
    <w:name w:val="Corpo del testo (3)"/>
    <w:basedOn w:val="Normale"/>
    <w:link w:val="Corpodeltesto3"/>
    <w:rsid w:val="00B31336"/>
    <w:pPr>
      <w:shd w:val="clear" w:color="auto" w:fill="FFFFFF"/>
      <w:spacing w:after="5700" w:line="0" w:lineRule="atLeast"/>
    </w:pPr>
    <w:rPr>
      <w:rFonts w:ascii="Sylfaen" w:eastAsia="Sylfaen" w:hAnsi="Sylfaen" w:cs="Sylfaen"/>
      <w:spacing w:val="20"/>
      <w:sz w:val="29"/>
      <w:szCs w:val="29"/>
    </w:rPr>
  </w:style>
  <w:style w:type="paragraph" w:customStyle="1" w:styleId="Corpodeltesto40">
    <w:name w:val="Corpo del testo (4)"/>
    <w:basedOn w:val="Normale"/>
    <w:link w:val="Corpodeltesto4"/>
    <w:rsid w:val="00B31336"/>
    <w:pPr>
      <w:shd w:val="clear" w:color="auto" w:fill="FFFFFF"/>
      <w:spacing w:before="5700" w:line="0" w:lineRule="atLeast"/>
      <w:jc w:val="right"/>
    </w:pPr>
    <w:rPr>
      <w:rFonts w:ascii="Sylfaen" w:eastAsia="Sylfaen" w:hAnsi="Sylfaen" w:cs="Sylfaen"/>
      <w:sz w:val="44"/>
      <w:szCs w:val="44"/>
    </w:rPr>
  </w:style>
  <w:style w:type="paragraph" w:customStyle="1" w:styleId="Intestazione20">
    <w:name w:val="Intestazione #2"/>
    <w:basedOn w:val="Normale"/>
    <w:link w:val="Intestazione2"/>
    <w:rsid w:val="00B31336"/>
    <w:pPr>
      <w:shd w:val="clear" w:color="auto" w:fill="FFFFFF"/>
      <w:spacing w:after="2280" w:line="0" w:lineRule="atLeast"/>
      <w:jc w:val="right"/>
      <w:outlineLvl w:val="1"/>
    </w:pPr>
    <w:rPr>
      <w:rFonts w:ascii="Sylfaen" w:eastAsia="Sylfaen" w:hAnsi="Sylfaen" w:cs="Sylfaen"/>
      <w:sz w:val="21"/>
      <w:szCs w:val="21"/>
    </w:rPr>
  </w:style>
  <w:style w:type="paragraph" w:customStyle="1" w:styleId="Corpodeltesto50">
    <w:name w:val="Corpo del testo (5)"/>
    <w:basedOn w:val="Normale"/>
    <w:link w:val="Corpodeltesto5"/>
    <w:rsid w:val="00B31336"/>
    <w:pPr>
      <w:shd w:val="clear" w:color="auto" w:fill="FFFFFF"/>
      <w:spacing w:before="2280" w:line="211" w:lineRule="exact"/>
      <w:jc w:val="both"/>
    </w:pPr>
    <w:rPr>
      <w:rFonts w:ascii="Sylfaen" w:eastAsia="Sylfaen" w:hAnsi="Sylfaen" w:cs="Sylfaen"/>
      <w:i/>
      <w:iCs/>
      <w:sz w:val="19"/>
      <w:szCs w:val="19"/>
    </w:rPr>
  </w:style>
  <w:style w:type="paragraph" w:customStyle="1" w:styleId="Intestazioneopidipagina0">
    <w:name w:val="Intestazione o piè di pagina"/>
    <w:basedOn w:val="Normale"/>
    <w:link w:val="Intestazioneopidipagina"/>
    <w:rsid w:val="00B31336"/>
    <w:pPr>
      <w:shd w:val="clear" w:color="auto" w:fill="FFFFFF"/>
      <w:spacing w:line="0" w:lineRule="atLeast"/>
    </w:pPr>
    <w:rPr>
      <w:rFonts w:ascii="Sylfaen" w:eastAsia="Sylfaen" w:hAnsi="Sylfaen" w:cs="Sylfaen"/>
      <w:i/>
      <w:iCs/>
      <w:sz w:val="16"/>
      <w:szCs w:val="16"/>
    </w:rPr>
  </w:style>
  <w:style w:type="paragraph" w:customStyle="1" w:styleId="Corpodeltesto21">
    <w:name w:val="Corpo del testo2"/>
    <w:basedOn w:val="Normale"/>
    <w:link w:val="Corpodeltesto"/>
    <w:rsid w:val="00B31336"/>
    <w:pPr>
      <w:shd w:val="clear" w:color="auto" w:fill="FFFFFF"/>
      <w:spacing w:before="120" w:line="211" w:lineRule="exact"/>
      <w:jc w:val="both"/>
    </w:pPr>
    <w:rPr>
      <w:rFonts w:ascii="Sylfaen" w:eastAsia="Sylfaen" w:hAnsi="Sylfaen" w:cs="Sylfaen"/>
      <w:sz w:val="19"/>
      <w:szCs w:val="19"/>
    </w:rPr>
  </w:style>
  <w:style w:type="paragraph" w:customStyle="1" w:styleId="Corpodeltesto60">
    <w:name w:val="Corpo del testo (6)"/>
    <w:basedOn w:val="Normale"/>
    <w:link w:val="Corpodeltesto6"/>
    <w:rsid w:val="00B31336"/>
    <w:pPr>
      <w:shd w:val="clear" w:color="auto" w:fill="FFFFFF"/>
      <w:spacing w:before="120" w:line="163" w:lineRule="exact"/>
      <w:jc w:val="both"/>
    </w:pPr>
    <w:rPr>
      <w:rFonts w:ascii="Sylfaen" w:eastAsia="Sylfaen" w:hAnsi="Sylfaen" w:cs="Sylfaen"/>
      <w:sz w:val="16"/>
      <w:szCs w:val="16"/>
    </w:rPr>
  </w:style>
  <w:style w:type="paragraph" w:customStyle="1" w:styleId="Corpodeltesto70">
    <w:name w:val="Corpo del testo (7)"/>
    <w:basedOn w:val="Normale"/>
    <w:link w:val="Corpodeltesto7"/>
    <w:rsid w:val="00B31336"/>
    <w:pPr>
      <w:shd w:val="clear" w:color="auto" w:fill="FFFFFF"/>
      <w:spacing w:line="168" w:lineRule="exact"/>
      <w:ind w:firstLine="380"/>
      <w:jc w:val="both"/>
    </w:pPr>
    <w:rPr>
      <w:rFonts w:ascii="Sylfaen" w:eastAsia="Sylfaen" w:hAnsi="Sylfaen" w:cs="Sylfaen"/>
      <w:i/>
      <w:iCs/>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29</Pages>
  <Words>11026</Words>
  <Characters>62849</Characters>
  <Application>Microsoft Office Word</Application>
  <DocSecurity>0</DocSecurity>
  <Lines>523</Lines>
  <Paragraphs>147</Paragraphs>
  <ScaleCrop>false</ScaleCrop>
  <Company/>
  <LinksUpToDate>false</LinksUpToDate>
  <CharactersWithSpaces>73728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dc:creator>
  <cp:lastModifiedBy>Cristian</cp:lastModifiedBy>
  <cp:revision>2</cp:revision>
  <dcterms:created xsi:type="dcterms:W3CDTF">2014-09-28T07:25:00Z</dcterms:created>
  <dcterms:modified xsi:type="dcterms:W3CDTF">2014-09-28T07:30:00Z</dcterms:modified>
</cp:coreProperties>
</file>